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78" w:rsidRDefault="004E1778" w:rsidP="006E70D9">
      <w:pPr>
        <w:spacing w:line="300" w:lineRule="exact"/>
        <w:jc w:val="center"/>
        <w:rPr>
          <w:b/>
          <w:sz w:val="32"/>
          <w:szCs w:val="32"/>
        </w:rPr>
      </w:pPr>
    </w:p>
    <w:p w:rsidR="00BF7BC6" w:rsidRPr="00113EA8" w:rsidRDefault="00BF7BC6" w:rsidP="00BF7BC6">
      <w:pPr>
        <w:jc w:val="center"/>
        <w:rPr>
          <w:b/>
          <w:sz w:val="32"/>
          <w:szCs w:val="32"/>
        </w:rPr>
      </w:pPr>
      <w:r w:rsidRPr="00113EA8">
        <w:rPr>
          <w:rFonts w:hint="eastAsia"/>
          <w:b/>
          <w:sz w:val="32"/>
          <w:szCs w:val="32"/>
        </w:rPr>
        <w:t>はじめに</w:t>
      </w:r>
    </w:p>
    <w:p w:rsidR="00BF7BC6" w:rsidRPr="00CF77D6" w:rsidRDefault="00BF7BC6" w:rsidP="00C15374">
      <w:pPr>
        <w:spacing w:line="520" w:lineRule="exact"/>
        <w:rPr>
          <w:color w:val="000000" w:themeColor="text1"/>
          <w:sz w:val="22"/>
        </w:rPr>
      </w:pPr>
    </w:p>
    <w:p w:rsidR="00822974" w:rsidRPr="00822974" w:rsidRDefault="00822974" w:rsidP="00822974">
      <w:pPr>
        <w:spacing w:line="520" w:lineRule="exact"/>
        <w:ind w:leftChars="200" w:left="420" w:rightChars="143" w:right="300" w:firstLineChars="100" w:firstLine="240"/>
        <w:rPr>
          <w:color w:val="000000" w:themeColor="text1"/>
          <w:sz w:val="24"/>
          <w:szCs w:val="24"/>
        </w:rPr>
      </w:pPr>
      <w:r w:rsidRPr="00822974">
        <w:rPr>
          <w:rFonts w:hint="eastAsia"/>
          <w:color w:val="000000" w:themeColor="text1"/>
          <w:sz w:val="24"/>
          <w:szCs w:val="24"/>
        </w:rPr>
        <w:t>人権とは、人間が生まれながらにして持っている権利であり、すべての人が幸福な生活を営むために欠かすことのできない権利です。</w:t>
      </w:r>
    </w:p>
    <w:p w:rsidR="00822974" w:rsidRPr="00822974" w:rsidRDefault="00822974" w:rsidP="00822974">
      <w:pPr>
        <w:spacing w:line="520" w:lineRule="exact"/>
        <w:ind w:leftChars="200" w:left="420" w:rightChars="143" w:right="300" w:firstLineChars="100" w:firstLine="240"/>
        <w:rPr>
          <w:rFonts w:ascii="ＭＳ 明朝" w:hAnsi="ＭＳ 明朝" w:cs="ＭＳ 明朝"/>
          <w:color w:val="000000"/>
          <w:sz w:val="24"/>
          <w:szCs w:val="24"/>
        </w:rPr>
      </w:pPr>
      <w:r w:rsidRPr="00822974">
        <w:rPr>
          <w:rFonts w:hint="eastAsia"/>
          <w:color w:val="000000" w:themeColor="text1"/>
          <w:sz w:val="24"/>
          <w:szCs w:val="24"/>
        </w:rPr>
        <w:t>和歌山市では、市民一人ひとりの人権が尊重される</w:t>
      </w:r>
      <w:r w:rsidRPr="00822974">
        <w:rPr>
          <w:rFonts w:ascii="ＭＳ 明朝" w:hAnsi="ＭＳ 明朝" w:cs="ＭＳ 明朝" w:hint="eastAsia"/>
          <w:color w:val="000000"/>
          <w:sz w:val="24"/>
          <w:szCs w:val="24"/>
        </w:rPr>
        <w:t>社会を実現するために、１９９４</w:t>
      </w:r>
      <w:r w:rsidR="00B34539">
        <w:rPr>
          <w:rFonts w:ascii="ＭＳ 明朝" w:hAnsi="ＭＳ 明朝" w:cs="ＭＳ 明朝" w:hint="eastAsia"/>
          <w:color w:val="000000"/>
          <w:sz w:val="24"/>
          <w:szCs w:val="24"/>
        </w:rPr>
        <w:t>年</w:t>
      </w:r>
      <w:r w:rsidRPr="00822974">
        <w:rPr>
          <w:rFonts w:hint="eastAsia"/>
          <w:color w:val="000000" w:themeColor="text1"/>
          <w:sz w:val="24"/>
          <w:szCs w:val="24"/>
        </w:rPr>
        <w:t>（平成６年）１２月に「</w:t>
      </w:r>
      <w:r w:rsidRPr="00822974">
        <w:rPr>
          <w:rFonts w:ascii="ＭＳ 明朝" w:hAnsi="ＭＳ 明朝" w:cs="ＭＳ 明朝" w:hint="eastAsia"/>
          <w:color w:val="000000"/>
          <w:sz w:val="24"/>
          <w:szCs w:val="24"/>
        </w:rPr>
        <w:t>和</w:t>
      </w:r>
      <w:bookmarkStart w:id="0" w:name="_GoBack"/>
      <w:bookmarkEnd w:id="0"/>
      <w:r w:rsidRPr="00822974">
        <w:rPr>
          <w:rFonts w:ascii="ＭＳ 明朝" w:hAnsi="ＭＳ 明朝" w:cs="ＭＳ 明朝" w:hint="eastAsia"/>
          <w:color w:val="000000"/>
          <w:sz w:val="24"/>
          <w:szCs w:val="24"/>
        </w:rPr>
        <w:t>歌山市部落差別をはじめあらゆる差別をなくする条例」を制定し、また、２０００年（平成１２年）１１月には本</w:t>
      </w:r>
      <w:r w:rsidR="0053394B">
        <w:rPr>
          <w:rFonts w:hint="eastAsia"/>
          <w:color w:val="000000" w:themeColor="text1"/>
          <w:sz w:val="24"/>
          <w:szCs w:val="24"/>
        </w:rPr>
        <w:t>市の人権施策の基本的な方向性を示す「和歌山市人権施策推進指針」の</w:t>
      </w:r>
      <w:r w:rsidRPr="00822974">
        <w:rPr>
          <w:rFonts w:hint="eastAsia"/>
          <w:color w:val="000000" w:themeColor="text1"/>
          <w:sz w:val="24"/>
          <w:szCs w:val="24"/>
        </w:rPr>
        <w:t>策定を行い、以降、社会情勢の変化を踏まえた見直しを行いながら、</w:t>
      </w:r>
      <w:r w:rsidRPr="00822974">
        <w:rPr>
          <w:rFonts w:ascii="ＭＳ 明朝" w:hAnsi="ＭＳ 明朝" w:cs="ＭＳ 明朝" w:hint="eastAsia"/>
          <w:color w:val="000000"/>
          <w:sz w:val="24"/>
          <w:szCs w:val="24"/>
        </w:rPr>
        <w:t>人権意識の高揚と人権尊重の社会環境づくりに努めてまいりました。</w:t>
      </w:r>
    </w:p>
    <w:p w:rsidR="00822974" w:rsidRPr="00822974" w:rsidRDefault="00822974" w:rsidP="00822974">
      <w:pPr>
        <w:spacing w:line="520" w:lineRule="exact"/>
        <w:ind w:leftChars="200" w:left="420" w:rightChars="143" w:right="300" w:firstLineChars="100" w:firstLine="240"/>
        <w:rPr>
          <w:color w:val="000000" w:themeColor="text1"/>
          <w:sz w:val="24"/>
          <w:szCs w:val="24"/>
        </w:rPr>
      </w:pPr>
      <w:r w:rsidRPr="00822974">
        <w:rPr>
          <w:rFonts w:hint="eastAsia"/>
          <w:color w:val="000000" w:themeColor="text1"/>
          <w:sz w:val="24"/>
          <w:szCs w:val="24"/>
        </w:rPr>
        <w:t>このたび、本市がこれまで取り組んできた人権教育・啓発などの成果を検証するとともに、市民の皆様の人権に対する意識の変化や動向を把握し、今後の人権に関する施策推進の参考とするため、「人権問題に関する意識調査」を実施し、その結果を報告書としてまとめました。</w:t>
      </w:r>
    </w:p>
    <w:p w:rsidR="00822974" w:rsidRPr="00822974" w:rsidRDefault="00822974" w:rsidP="00822974">
      <w:pPr>
        <w:spacing w:line="520" w:lineRule="exact"/>
        <w:ind w:leftChars="200" w:left="420" w:rightChars="143" w:right="300" w:firstLineChars="100" w:firstLine="240"/>
        <w:rPr>
          <w:color w:val="000000" w:themeColor="text1"/>
          <w:sz w:val="24"/>
          <w:szCs w:val="24"/>
        </w:rPr>
      </w:pPr>
      <w:r w:rsidRPr="00822974">
        <w:rPr>
          <w:rFonts w:hint="eastAsia"/>
          <w:color w:val="000000" w:themeColor="text1"/>
          <w:sz w:val="24"/>
          <w:szCs w:val="24"/>
        </w:rPr>
        <w:t>今回の調査結果を、本市の人権施策を総合的かつ計画的に推進するための「和歌山市人権</w:t>
      </w:r>
      <w:r w:rsidR="00C356E7">
        <w:rPr>
          <w:rFonts w:hint="eastAsia"/>
          <w:color w:val="000000" w:themeColor="text1"/>
          <w:sz w:val="24"/>
          <w:szCs w:val="24"/>
        </w:rPr>
        <w:t>施策</w:t>
      </w:r>
      <w:r w:rsidRPr="00822974">
        <w:rPr>
          <w:rFonts w:hint="eastAsia"/>
          <w:color w:val="000000" w:themeColor="text1"/>
          <w:sz w:val="24"/>
          <w:szCs w:val="24"/>
        </w:rPr>
        <w:t>推進行動計画」に反映し、市行政のあらゆる分野で人権尊重の視点に立った幅広い取組を進めてまいります。</w:t>
      </w:r>
    </w:p>
    <w:p w:rsidR="00822974" w:rsidRPr="00822974" w:rsidRDefault="00822974" w:rsidP="00822974">
      <w:pPr>
        <w:spacing w:line="520" w:lineRule="exact"/>
        <w:ind w:leftChars="200" w:left="420" w:rightChars="143" w:right="300" w:firstLineChars="100" w:firstLine="240"/>
        <w:rPr>
          <w:color w:val="000000" w:themeColor="text1"/>
          <w:sz w:val="24"/>
          <w:szCs w:val="24"/>
        </w:rPr>
      </w:pPr>
      <w:r w:rsidRPr="00822974">
        <w:rPr>
          <w:rFonts w:hint="eastAsia"/>
          <w:color w:val="000000" w:themeColor="text1"/>
          <w:sz w:val="24"/>
          <w:szCs w:val="24"/>
        </w:rPr>
        <w:t>最後になりましたが、この調査の実施にあたり、調査にご協力いただきました市民の皆様に厚くお礼申し上げます。</w:t>
      </w:r>
    </w:p>
    <w:p w:rsidR="00822974" w:rsidRPr="00822974" w:rsidRDefault="00822974" w:rsidP="00822974">
      <w:pPr>
        <w:spacing w:line="480" w:lineRule="exact"/>
        <w:ind w:leftChars="100" w:left="210" w:firstLineChars="100" w:firstLine="240"/>
        <w:rPr>
          <w:color w:val="000000" w:themeColor="text1"/>
          <w:sz w:val="24"/>
          <w:szCs w:val="24"/>
        </w:rPr>
      </w:pPr>
    </w:p>
    <w:p w:rsidR="00822974" w:rsidRPr="00822974" w:rsidRDefault="00822974" w:rsidP="00822974">
      <w:pPr>
        <w:spacing w:line="480" w:lineRule="exact"/>
        <w:ind w:firstLineChars="200" w:firstLine="480"/>
        <w:rPr>
          <w:color w:val="000000" w:themeColor="text1"/>
          <w:sz w:val="24"/>
          <w:szCs w:val="24"/>
        </w:rPr>
      </w:pPr>
      <w:r w:rsidRPr="00822974">
        <w:rPr>
          <w:rFonts w:hint="eastAsia"/>
          <w:color w:val="000000" w:themeColor="text1"/>
          <w:sz w:val="24"/>
          <w:szCs w:val="24"/>
        </w:rPr>
        <w:t>２０２０年（令和２年）３月</w:t>
      </w:r>
    </w:p>
    <w:p w:rsidR="00822974" w:rsidRPr="00822974" w:rsidRDefault="00822974" w:rsidP="00822974">
      <w:pPr>
        <w:spacing w:line="120" w:lineRule="exact"/>
        <w:rPr>
          <w:color w:val="000000" w:themeColor="text1"/>
          <w:sz w:val="24"/>
          <w:szCs w:val="24"/>
        </w:rPr>
      </w:pPr>
    </w:p>
    <w:p w:rsidR="00822974" w:rsidRPr="00822974" w:rsidRDefault="00822974" w:rsidP="00822974">
      <w:pPr>
        <w:spacing w:line="120" w:lineRule="exact"/>
        <w:rPr>
          <w:color w:val="000000" w:themeColor="text1"/>
          <w:sz w:val="24"/>
          <w:szCs w:val="24"/>
        </w:rPr>
      </w:pPr>
    </w:p>
    <w:p w:rsidR="00822974" w:rsidRPr="00822974" w:rsidRDefault="00822974" w:rsidP="00822974">
      <w:pPr>
        <w:spacing w:line="120" w:lineRule="exact"/>
        <w:rPr>
          <w:color w:val="000000" w:themeColor="text1"/>
          <w:sz w:val="24"/>
          <w:szCs w:val="24"/>
        </w:rPr>
      </w:pPr>
    </w:p>
    <w:p w:rsidR="00822974" w:rsidRPr="00822974" w:rsidRDefault="00822974" w:rsidP="00822974">
      <w:pPr>
        <w:spacing w:line="120" w:lineRule="exact"/>
        <w:rPr>
          <w:color w:val="000000" w:themeColor="text1"/>
          <w:sz w:val="24"/>
          <w:szCs w:val="24"/>
        </w:rPr>
      </w:pPr>
    </w:p>
    <w:p w:rsidR="00405159" w:rsidRPr="00CD7413" w:rsidRDefault="00822974" w:rsidP="007773B4">
      <w:pPr>
        <w:spacing w:line="480" w:lineRule="exact"/>
        <w:ind w:rightChars="43" w:right="90" w:firstLineChars="2600" w:firstLine="6240"/>
        <w:rPr>
          <w:rFonts w:eastAsia="PMingLiU"/>
          <w:color w:val="000000" w:themeColor="text1"/>
          <w:sz w:val="24"/>
          <w:szCs w:val="24"/>
          <w:lang w:eastAsia="zh-TW"/>
        </w:rPr>
      </w:pPr>
      <w:r w:rsidRPr="00822974">
        <w:rPr>
          <w:rFonts w:hint="eastAsia"/>
          <w:color w:val="000000" w:themeColor="text1"/>
          <w:sz w:val="24"/>
          <w:szCs w:val="24"/>
        </w:rPr>
        <w:t>和歌山市長　尾　花　正　啓</w:t>
      </w:r>
      <w:r w:rsidRPr="00822974">
        <w:rPr>
          <w:rFonts w:hint="eastAsia"/>
          <w:sz w:val="24"/>
          <w:szCs w:val="24"/>
          <w:lang w:eastAsia="zh-TW"/>
        </w:rPr>
        <w:t xml:space="preserve">　</w:t>
      </w:r>
    </w:p>
    <w:p w:rsidR="0075281D" w:rsidRDefault="0075281D" w:rsidP="00A34FA0">
      <w:pPr>
        <w:spacing w:line="480" w:lineRule="exact"/>
        <w:ind w:firstLineChars="2300" w:firstLine="5060"/>
        <w:rPr>
          <w:rFonts w:eastAsia="PMingLiU"/>
          <w:color w:val="000000" w:themeColor="text1"/>
          <w:sz w:val="22"/>
          <w:lang w:eastAsia="zh-TW"/>
        </w:rPr>
      </w:pPr>
    </w:p>
    <w:sectPr w:rsidR="0075281D" w:rsidSect="00870090">
      <w:footerReference w:type="default" r:id="rId8"/>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481205585"/>
      <w:docPartObj>
        <w:docPartGallery w:val="Page Numbers (Bottom of Page)"/>
        <w:docPartUnique/>
      </w:docPartObj>
    </w:sdtPr>
    <w:sdtEndPr>
      <w:rPr>
        <w:color w:val="auto"/>
      </w:rPr>
    </w:sdtEndPr>
    <w:sdtContent>
      <w:p w:rsidR="00AE7EFA" w:rsidRPr="001431F6" w:rsidRDefault="00AE7EFA">
        <w:pPr>
          <w:pStyle w:val="a7"/>
          <w:jc w:val="center"/>
        </w:pPr>
        <w:r w:rsidRPr="001431F6">
          <w:rPr>
            <w:rFonts w:ascii="HG丸ｺﾞｼｯｸM-PRO" w:eastAsia="HG丸ｺﾞｼｯｸM-PRO" w:hAnsi="HG丸ｺﾞｼｯｸM-PRO"/>
            <w:sz w:val="16"/>
            <w:szCs w:val="16"/>
          </w:rPr>
          <w:fldChar w:fldCharType="begin"/>
        </w:r>
        <w:r w:rsidRPr="001431F6">
          <w:rPr>
            <w:rFonts w:ascii="HG丸ｺﾞｼｯｸM-PRO" w:eastAsia="HG丸ｺﾞｼｯｸM-PRO" w:hAnsi="HG丸ｺﾞｼｯｸM-PRO"/>
            <w:sz w:val="16"/>
            <w:szCs w:val="16"/>
          </w:rPr>
          <w:instrText>PAGE   \* MERGEFORMAT</w:instrText>
        </w:r>
        <w:r w:rsidRPr="001431F6">
          <w:rPr>
            <w:rFonts w:ascii="HG丸ｺﾞｼｯｸM-PRO" w:eastAsia="HG丸ｺﾞｼｯｸM-PRO" w:hAnsi="HG丸ｺﾞｼｯｸM-PRO"/>
            <w:sz w:val="16"/>
            <w:szCs w:val="16"/>
          </w:rPr>
          <w:fldChar w:fldCharType="separate"/>
        </w:r>
        <w:r w:rsidR="00B34539" w:rsidRPr="00B34539">
          <w:rPr>
            <w:rFonts w:ascii="HG丸ｺﾞｼｯｸM-PRO" w:eastAsia="HG丸ｺﾞｼｯｸM-PRO" w:hAnsi="HG丸ｺﾞｼｯｸM-PRO"/>
            <w:noProof/>
            <w:sz w:val="16"/>
            <w:szCs w:val="16"/>
            <w:lang w:val="ja-JP" w:eastAsia="ja-JP"/>
          </w:rPr>
          <w:t>1</w:t>
        </w:r>
        <w:r w:rsidRPr="001431F6">
          <w:rPr>
            <w:rFonts w:ascii="HG丸ｺﾞｼｯｸM-PRO" w:eastAsia="HG丸ｺﾞｼｯｸM-PRO" w:hAnsi="HG丸ｺﾞｼｯｸM-PRO"/>
            <w:sz w:val="16"/>
            <w:szCs w:val="16"/>
          </w:rPr>
          <w:fldChar w:fldCharType="end"/>
        </w:r>
      </w:p>
    </w:sdtContent>
  </w:sdt>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41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2FD3"/>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539"/>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8B84-B006-41BE-BC0B-C8198025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Pages>
  <Words>550</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570</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393</cp:revision>
  <cp:lastPrinted>2020-01-31T00:16:00Z</cp:lastPrinted>
  <dcterms:created xsi:type="dcterms:W3CDTF">2020-01-06T06:33:00Z</dcterms:created>
  <dcterms:modified xsi:type="dcterms:W3CDTF">2020-02-18T07:46:00Z</dcterms:modified>
</cp:coreProperties>
</file>