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30" w:rsidRPr="00B51F30" w:rsidRDefault="00B51F30" w:rsidP="00AC7941">
      <w:pPr>
        <w:jc w:val="center"/>
        <w:rPr>
          <w:b/>
          <w:bCs/>
          <w:sz w:val="28"/>
          <w:u w:val="single"/>
        </w:rPr>
      </w:pPr>
      <w:r>
        <w:rPr>
          <w:rFonts w:hint="eastAsia"/>
          <w:b/>
          <w:bCs/>
          <w:sz w:val="28"/>
          <w:u w:val="single"/>
        </w:rPr>
        <w:t xml:space="preserve">　　　　　　　　　　　</w:t>
      </w:r>
      <w:r w:rsidRPr="00B51F30">
        <w:rPr>
          <w:rFonts w:hint="eastAsia"/>
          <w:b/>
          <w:bCs/>
          <w:sz w:val="28"/>
          <w:u w:val="single"/>
        </w:rPr>
        <w:t>消防計画</w:t>
      </w:r>
      <w:r w:rsidR="00D64CBD">
        <w:rPr>
          <w:rFonts w:hint="eastAsia"/>
          <w:b/>
          <w:bCs/>
          <w:sz w:val="28"/>
          <w:u w:val="single"/>
        </w:rPr>
        <w:t>・予防規程</w:t>
      </w:r>
    </w:p>
    <w:p w:rsidR="00AC7941" w:rsidRDefault="00B51F30" w:rsidP="00AC7941">
      <w:pPr>
        <w:jc w:val="center"/>
        <w:rPr>
          <w:b/>
          <w:bCs/>
          <w:sz w:val="28"/>
        </w:rPr>
      </w:pPr>
      <w:r>
        <w:rPr>
          <w:rFonts w:hint="eastAsia"/>
          <w:b/>
          <w:bCs/>
          <w:sz w:val="28"/>
        </w:rPr>
        <w:t>（南海トラフ地震防災規程）</w:t>
      </w:r>
    </w:p>
    <w:p w:rsidR="00AC7941" w:rsidRDefault="00AC7941" w:rsidP="00AC7941">
      <w:pPr>
        <w:rPr>
          <w:b/>
          <w:bCs/>
          <w:u w:val="single"/>
        </w:rPr>
      </w:pPr>
    </w:p>
    <w:p w:rsidR="00AC7941" w:rsidRPr="00E93FCA" w:rsidRDefault="00AC7941" w:rsidP="00AC7941">
      <w:pPr>
        <w:pStyle w:val="a3"/>
        <w:rPr>
          <w:bCs/>
        </w:rPr>
      </w:pPr>
      <w:r w:rsidRPr="00E93FCA">
        <w:rPr>
          <w:rFonts w:hint="eastAsia"/>
          <w:bCs/>
        </w:rPr>
        <w:t xml:space="preserve">　津波からの円滑な避難の確保に関する事項</w:t>
      </w:r>
    </w:p>
    <w:p w:rsidR="00AC7941" w:rsidRPr="00556F1E" w:rsidRDefault="00AC7941" w:rsidP="00AC7941">
      <w:pPr>
        <w:rPr>
          <w:b/>
          <w:bCs/>
        </w:rPr>
      </w:pPr>
    </w:p>
    <w:p w:rsidR="00AC7941" w:rsidRPr="00E93FCA" w:rsidRDefault="00AC7941" w:rsidP="00AC7941">
      <w:pPr>
        <w:ind w:firstLine="210"/>
      </w:pPr>
      <w:r w:rsidRPr="00E93FCA">
        <w:rPr>
          <w:rFonts w:hint="eastAsia"/>
        </w:rPr>
        <w:t>１　計画の趣旨</w:t>
      </w:r>
    </w:p>
    <w:p w:rsidR="00AC7941" w:rsidRDefault="00AC7941" w:rsidP="00AC7941">
      <w:pPr>
        <w:ind w:leftChars="200" w:left="440"/>
      </w:pPr>
      <w:r w:rsidRPr="00E93FCA">
        <w:rPr>
          <w:rFonts w:hint="eastAsia"/>
        </w:rPr>
        <w:t xml:space="preserve">　この計画（規程）は、南海トラ</w:t>
      </w:r>
      <w:r>
        <w:rPr>
          <w:rFonts w:hint="eastAsia"/>
        </w:rPr>
        <w:t>フ地震に係る地震防災対策の推進に関する特別措置法第８条の規定に</w:t>
      </w:r>
      <w:r w:rsidRPr="00E93FCA">
        <w:rPr>
          <w:rFonts w:hint="eastAsia"/>
        </w:rPr>
        <w:t>基づき、津波からの円滑な避難の確保に関する事項その他地震防災対策上必要な事項を定め、人命の安全及び被害の軽減を図ることを目的とする。</w:t>
      </w:r>
    </w:p>
    <w:p w:rsidR="00417E51" w:rsidRPr="00E93FCA" w:rsidRDefault="00417E51" w:rsidP="00AC7941">
      <w:pPr>
        <w:ind w:leftChars="200" w:left="440"/>
      </w:pPr>
    </w:p>
    <w:p w:rsidR="00AC7941" w:rsidRPr="00E93FCA" w:rsidRDefault="00AC7941" w:rsidP="00AC7941">
      <w:pPr>
        <w:ind w:firstLine="210"/>
      </w:pPr>
      <w:r w:rsidRPr="00E93FCA">
        <w:rPr>
          <w:rFonts w:hint="eastAsia"/>
        </w:rPr>
        <w:t xml:space="preserve">２　</w:t>
      </w:r>
      <w:r>
        <w:rPr>
          <w:rFonts w:hint="eastAsia"/>
        </w:rPr>
        <w:t>防災体制の確立</w:t>
      </w:r>
    </w:p>
    <w:p w:rsidR="00AC7941" w:rsidRPr="001B21BC" w:rsidRDefault="00B51F30" w:rsidP="00AC7941">
      <w:pPr>
        <w:ind w:leftChars="200" w:left="440" w:firstLineChars="100" w:firstLine="220"/>
      </w:pPr>
      <w:r w:rsidRPr="001B21BC">
        <w:rPr>
          <w:rFonts w:hint="eastAsia"/>
        </w:rPr>
        <w:t>地震対策本部等</w:t>
      </w:r>
      <w:r w:rsidR="00AC7941" w:rsidRPr="001B21BC">
        <w:rPr>
          <w:rFonts w:hint="eastAsia"/>
        </w:rPr>
        <w:t>の構成、構成員の職務分担及び指揮命令系統は別表のとおりとする。（情報収集・伝達班、避難誘導班、消防班、救護班、施設点検班等の編成や責任者を明示することとするが、既に別計画で定めている場合はこれに準ずる。）</w:t>
      </w:r>
    </w:p>
    <w:p w:rsidR="00AC7941" w:rsidRPr="001B21BC" w:rsidRDefault="00AC7941" w:rsidP="00AC7941">
      <w:pPr>
        <w:pStyle w:val="a3"/>
      </w:pPr>
    </w:p>
    <w:p w:rsidR="00AC7941" w:rsidRPr="001B21BC" w:rsidRDefault="00AC7941" w:rsidP="00AC7941">
      <w:r w:rsidRPr="001B21BC">
        <w:rPr>
          <w:rFonts w:hint="eastAsia"/>
        </w:rPr>
        <w:t xml:space="preserve">　３　情報の収集・伝達</w:t>
      </w:r>
    </w:p>
    <w:p w:rsidR="00AC7941" w:rsidRPr="001B21BC" w:rsidRDefault="00AC7941" w:rsidP="00B51F30">
      <w:pPr>
        <w:ind w:left="630"/>
        <w:rPr>
          <w:color w:val="FF0000"/>
          <w:u w:val="single"/>
        </w:rPr>
      </w:pPr>
      <w:r w:rsidRPr="001B21BC">
        <w:rPr>
          <w:rFonts w:hint="eastAsia"/>
        </w:rPr>
        <w:t>（</w:t>
      </w:r>
      <w:r w:rsidRPr="001B21BC">
        <w:rPr>
          <w:rFonts w:hint="eastAsia"/>
          <w:u w:val="single"/>
        </w:rPr>
        <w:t>事業主、防火管理者、地震対策本部長等）</w:t>
      </w:r>
      <w:r w:rsidRPr="001B21BC">
        <w:rPr>
          <w:rFonts w:hint="eastAsia"/>
        </w:rPr>
        <w:t>は、地震発生直後、テレビ、ラジオ、防災行政無線、周辺の状況等から、津波警報や地震被害に関する情報の収集を行い、事業所内の全従業員・顧客等（船舶等により事業所外に出ている従業員を含む）に対し、</w:t>
      </w:r>
      <w:r w:rsidRPr="001B21BC">
        <w:rPr>
          <w:rFonts w:hint="eastAsia"/>
          <w:u w:val="single"/>
        </w:rPr>
        <w:t>（所内放送、口頭等）</w:t>
      </w:r>
      <w:r w:rsidRPr="001B21BC">
        <w:rPr>
          <w:rFonts w:hint="eastAsia"/>
        </w:rPr>
        <w:t>の方法により、必要な情報を直ちに伝達する。</w:t>
      </w:r>
    </w:p>
    <w:p w:rsidR="00AC7941" w:rsidRPr="001B21BC" w:rsidRDefault="00AC7941" w:rsidP="00AC7941">
      <w:pPr>
        <w:ind w:leftChars="200" w:left="440"/>
      </w:pPr>
      <w:r w:rsidRPr="001B21BC">
        <w:rPr>
          <w:rFonts w:hint="eastAsia"/>
        </w:rPr>
        <w:t xml:space="preserve">　なお、通常の伝達手段が地震等の影響により寸断されることを考慮した、伝達手段の確保に留意すること。</w:t>
      </w:r>
    </w:p>
    <w:p w:rsidR="00AC7941" w:rsidRPr="001B21BC" w:rsidRDefault="00AC7941" w:rsidP="00AC7941"/>
    <w:p w:rsidR="00AC7941" w:rsidRPr="001B21BC" w:rsidRDefault="00AC7941" w:rsidP="00AC7941">
      <w:r w:rsidRPr="001B21BC">
        <w:rPr>
          <w:rFonts w:hint="eastAsia"/>
        </w:rPr>
        <w:t xml:space="preserve">　４　避　難</w:t>
      </w:r>
    </w:p>
    <w:p w:rsidR="00AC7941" w:rsidRPr="001B21BC" w:rsidRDefault="00AC7941" w:rsidP="00AC7941">
      <w:pPr>
        <w:pStyle w:val="a5"/>
        <w:ind w:leftChars="100" w:left="660" w:hangingChars="200" w:hanging="440"/>
      </w:pPr>
      <w:r w:rsidRPr="001B21BC">
        <w:rPr>
          <w:rFonts w:hint="eastAsia"/>
        </w:rPr>
        <w:t>（１）（</w:t>
      </w:r>
      <w:r w:rsidRPr="001B21BC">
        <w:rPr>
          <w:rFonts w:hint="eastAsia"/>
          <w:u w:val="single"/>
        </w:rPr>
        <w:t>事業主、防火管理者、地震対策本部長等</w:t>
      </w:r>
      <w:r w:rsidRPr="001B21BC">
        <w:rPr>
          <w:rFonts w:hint="eastAsia"/>
        </w:rPr>
        <w:t>）は、あらかじめ、</w:t>
      </w:r>
      <w:r w:rsidR="00B51F30" w:rsidRPr="001B21BC">
        <w:rPr>
          <w:rFonts w:hint="eastAsia"/>
          <w:u w:val="single"/>
        </w:rPr>
        <w:t xml:space="preserve">　　　　　</w:t>
      </w:r>
      <w:r w:rsidRPr="001B21BC">
        <w:rPr>
          <w:rFonts w:hint="eastAsia"/>
          <w:u w:val="single"/>
        </w:rPr>
        <w:t>を</w:t>
      </w:r>
      <w:r w:rsidRPr="001B21BC">
        <w:rPr>
          <w:rFonts w:hint="eastAsia"/>
        </w:rPr>
        <w:t>津波からの避難場所と定め、その位置及び当事業所からの避難経路を示す図面並びに円滑な避難の確保のために必要な対策等を明示した書面を作成し、全従業員・顧客等に周知する。</w:t>
      </w:r>
    </w:p>
    <w:p w:rsidR="00B51F30" w:rsidRPr="001B21BC" w:rsidRDefault="00AC7941" w:rsidP="00B51F30">
      <w:pPr>
        <w:pStyle w:val="a5"/>
        <w:ind w:leftChars="100" w:left="880" w:hangingChars="300" w:hanging="660"/>
      </w:pPr>
      <w:r w:rsidRPr="001B21BC">
        <w:rPr>
          <w:rFonts w:hint="eastAsia"/>
        </w:rPr>
        <w:t xml:space="preserve">　　　なお、津波到達時間が早い場合や、</w:t>
      </w:r>
      <w:r w:rsidRPr="001B21BC">
        <w:rPr>
          <w:rFonts w:hint="eastAsia"/>
          <w:bCs/>
        </w:rPr>
        <w:t>避難路が地震により通れない場合など、</w:t>
      </w:r>
      <w:r w:rsidRPr="001B21BC">
        <w:rPr>
          <w:rFonts w:hint="eastAsia"/>
        </w:rPr>
        <w:t>避難が円滑</w:t>
      </w:r>
    </w:p>
    <w:p w:rsidR="00B51F30" w:rsidRPr="001B21BC" w:rsidRDefault="00AC7941" w:rsidP="00B51F30">
      <w:pPr>
        <w:pStyle w:val="a5"/>
        <w:ind w:leftChars="300" w:left="880" w:hangingChars="100" w:hanging="220"/>
        <w:rPr>
          <w:bCs/>
        </w:rPr>
      </w:pPr>
      <w:r w:rsidRPr="001B21BC">
        <w:rPr>
          <w:rFonts w:hint="eastAsia"/>
        </w:rPr>
        <w:t>に行えない可能性がある時</w:t>
      </w:r>
      <w:r w:rsidRPr="001B21BC">
        <w:rPr>
          <w:rFonts w:hint="eastAsia"/>
          <w:bCs/>
        </w:rPr>
        <w:t>は、近隣の３階建て以上の堅固な鉄筋コンクリート造ビルに避</w:t>
      </w:r>
    </w:p>
    <w:p w:rsidR="00AC7941" w:rsidRPr="00E93FCA" w:rsidRDefault="00AC7941" w:rsidP="00B51F30">
      <w:pPr>
        <w:pStyle w:val="a5"/>
        <w:ind w:leftChars="300" w:left="880" w:hangingChars="100" w:hanging="220"/>
        <w:rPr>
          <w:rFonts w:ascii="ＭＳ ゴシック" w:hAnsi="ＭＳ ゴシック"/>
        </w:rPr>
      </w:pPr>
      <w:r w:rsidRPr="001B21BC">
        <w:rPr>
          <w:rFonts w:hint="eastAsia"/>
          <w:bCs/>
        </w:rPr>
        <w:t>難することとする。</w:t>
      </w:r>
    </w:p>
    <w:p w:rsidR="00AC7941" w:rsidRPr="00E93FCA" w:rsidRDefault="00AC7941" w:rsidP="00AC7941">
      <w:pPr>
        <w:pStyle w:val="a5"/>
        <w:ind w:leftChars="100" w:left="880" w:hangingChars="300" w:hanging="660"/>
      </w:pPr>
    </w:p>
    <w:p w:rsidR="00B51F30" w:rsidRDefault="00AC7941" w:rsidP="00B51F30">
      <w:pPr>
        <w:pStyle w:val="a5"/>
        <w:ind w:leftChars="100" w:left="880" w:hangingChars="300" w:hanging="660"/>
      </w:pPr>
      <w:r w:rsidRPr="00E93FCA">
        <w:rPr>
          <w:rFonts w:hint="eastAsia"/>
        </w:rPr>
        <w:t>（２）津波警報や津波に係る避難勧告が発令されるなど、避難が必要なときは、事業所内の全</w:t>
      </w:r>
    </w:p>
    <w:p w:rsidR="00B51F30" w:rsidRPr="00B51F30" w:rsidRDefault="00AC7941" w:rsidP="00B51F30">
      <w:pPr>
        <w:pStyle w:val="a5"/>
        <w:ind w:leftChars="300" w:left="880" w:hangingChars="100" w:hanging="220"/>
        <w:rPr>
          <w:u w:val="single"/>
        </w:rPr>
      </w:pPr>
      <w:r w:rsidRPr="00E93FCA">
        <w:rPr>
          <w:rFonts w:hint="eastAsia"/>
        </w:rPr>
        <w:t>従業員・顧客等（船舶等により事業所外に出ている従業員を含む）に対し、（</w:t>
      </w:r>
      <w:r w:rsidRPr="00B51F30">
        <w:rPr>
          <w:rFonts w:hint="eastAsia"/>
          <w:u w:val="single"/>
        </w:rPr>
        <w:t>所内放送、口</w:t>
      </w:r>
    </w:p>
    <w:p w:rsidR="00B51F30" w:rsidRDefault="00AC7941" w:rsidP="00B51F30">
      <w:pPr>
        <w:pStyle w:val="a5"/>
        <w:ind w:leftChars="300" w:left="880" w:hangingChars="100" w:hanging="220"/>
      </w:pPr>
      <w:r w:rsidRPr="00B51F30">
        <w:rPr>
          <w:rFonts w:hint="eastAsia"/>
          <w:u w:val="single"/>
        </w:rPr>
        <w:t>頭等</w:t>
      </w:r>
      <w:r w:rsidRPr="00E93FCA">
        <w:rPr>
          <w:rFonts w:hint="eastAsia"/>
        </w:rPr>
        <w:t>）により、</w:t>
      </w:r>
      <w:r w:rsidR="00B64469">
        <w:rPr>
          <w:rFonts w:hint="eastAsia"/>
        </w:rPr>
        <w:t>速やかに避難すべき旨、津波からの避難場所の位置、当事業所からの避難</w:t>
      </w:r>
    </w:p>
    <w:p w:rsidR="00AC7941" w:rsidRDefault="00B64469" w:rsidP="00B64469">
      <w:pPr>
        <w:pStyle w:val="a5"/>
        <w:ind w:leftChars="51" w:left="882" w:hangingChars="350" w:hanging="770"/>
      </w:pPr>
      <w:r>
        <w:rPr>
          <w:rFonts w:hint="eastAsia"/>
        </w:rPr>
        <w:t xml:space="preserve">　　</w:t>
      </w:r>
      <w:r>
        <w:rPr>
          <w:rFonts w:hint="eastAsia"/>
        </w:rPr>
        <w:t xml:space="preserve"> </w:t>
      </w:r>
      <w:r>
        <w:rPr>
          <w:rFonts w:hint="eastAsia"/>
        </w:rPr>
        <w:t>経路</w:t>
      </w:r>
      <w:r w:rsidR="00AC7941" w:rsidRPr="00E93FCA">
        <w:rPr>
          <w:rFonts w:hint="eastAsia"/>
        </w:rPr>
        <w:t>や方向等を知らせる。</w:t>
      </w:r>
    </w:p>
    <w:p w:rsidR="00AC7941" w:rsidRPr="00E93FCA" w:rsidRDefault="00AC7941" w:rsidP="00AC7941">
      <w:pPr>
        <w:pStyle w:val="a5"/>
        <w:ind w:leftChars="200" w:left="1320" w:hanging="880"/>
      </w:pPr>
      <w:r w:rsidRPr="00E93FCA">
        <w:rPr>
          <w:rFonts w:hint="eastAsia"/>
        </w:rPr>
        <w:lastRenderedPageBreak/>
        <w:t>＜津波到達時間が早い地域の場合＞</w:t>
      </w:r>
    </w:p>
    <w:p w:rsidR="00AC7941" w:rsidRPr="00E93FCA" w:rsidRDefault="00AC7941" w:rsidP="00AC7941">
      <w:pPr>
        <w:pStyle w:val="a5"/>
        <w:ind w:leftChars="400" w:left="880" w:firstLineChars="0" w:firstLine="0"/>
      </w:pPr>
      <w:r w:rsidRPr="00E93FCA">
        <w:rPr>
          <w:rFonts w:hint="eastAsia"/>
        </w:rPr>
        <w:t>長い時間ゆっくりとした揺れを感じた際は、津波警報等の情報を待つことなく、直</w:t>
      </w:r>
    </w:p>
    <w:p w:rsidR="00AC7941" w:rsidRPr="001B21BC" w:rsidRDefault="00AC7941" w:rsidP="00AC7941">
      <w:pPr>
        <w:pStyle w:val="a5"/>
        <w:ind w:leftChars="300" w:left="880" w:hangingChars="100" w:hanging="220"/>
      </w:pPr>
      <w:r w:rsidRPr="00E93FCA">
        <w:rPr>
          <w:rFonts w:hint="eastAsia"/>
        </w:rPr>
        <w:t>ちに事業</w:t>
      </w:r>
      <w:r w:rsidRPr="001B21BC">
        <w:rPr>
          <w:rFonts w:hint="eastAsia"/>
        </w:rPr>
        <w:t>所内にいる全従業員・顧客等（船舶等により事業所外に出ている従業員を含</w:t>
      </w:r>
    </w:p>
    <w:p w:rsidR="00B51F30" w:rsidRPr="001B21BC" w:rsidRDefault="00AC7941" w:rsidP="00AC7941">
      <w:pPr>
        <w:pStyle w:val="a5"/>
        <w:ind w:leftChars="300" w:left="880" w:hangingChars="100" w:hanging="220"/>
      </w:pPr>
      <w:r w:rsidRPr="001B21BC">
        <w:rPr>
          <w:rFonts w:hint="eastAsia"/>
        </w:rPr>
        <w:t>む）に対し、</w:t>
      </w:r>
      <w:r w:rsidR="00F57B9D" w:rsidRPr="00F57B9D">
        <w:rPr>
          <w:rFonts w:hint="eastAsia"/>
        </w:rPr>
        <w:t>（</w:t>
      </w:r>
      <w:r w:rsidR="00B51F30" w:rsidRPr="001B21BC">
        <w:rPr>
          <w:rFonts w:hint="eastAsia"/>
          <w:u w:val="single"/>
        </w:rPr>
        <w:t>所内放送、口頭等</w:t>
      </w:r>
      <w:r w:rsidR="00F57B9D" w:rsidRPr="00F57B9D">
        <w:rPr>
          <w:rFonts w:hint="eastAsia"/>
        </w:rPr>
        <w:t>）</w:t>
      </w:r>
      <w:r w:rsidRPr="001B21BC">
        <w:rPr>
          <w:rFonts w:hint="eastAsia"/>
        </w:rPr>
        <w:t>により、避難すべき旨、津波からの避難場所の位置、</w:t>
      </w:r>
    </w:p>
    <w:p w:rsidR="00AC7941" w:rsidRPr="001B21BC" w:rsidRDefault="00AC7941" w:rsidP="00AC7941">
      <w:pPr>
        <w:pStyle w:val="a5"/>
        <w:ind w:leftChars="300" w:left="880" w:hangingChars="100" w:hanging="220"/>
      </w:pPr>
      <w:r w:rsidRPr="001B21BC">
        <w:rPr>
          <w:rFonts w:hint="eastAsia"/>
        </w:rPr>
        <w:t>当事業所からの避難経路や方向等を知らせる。</w:t>
      </w:r>
    </w:p>
    <w:p w:rsidR="00AC7941" w:rsidRPr="001B21BC" w:rsidRDefault="00AC7941" w:rsidP="00AC7941">
      <w:pPr>
        <w:ind w:left="660" w:hangingChars="300" w:hanging="660"/>
      </w:pPr>
    </w:p>
    <w:p w:rsidR="00AC7941" w:rsidRPr="001B21BC" w:rsidRDefault="00AC7941" w:rsidP="00AC7941">
      <w:pPr>
        <w:ind w:left="660" w:hangingChars="300" w:hanging="660"/>
      </w:pPr>
      <w:r w:rsidRPr="001B21BC">
        <w:rPr>
          <w:rFonts w:hint="eastAsia"/>
        </w:rPr>
        <w:t xml:space="preserve">　（３）（</w:t>
      </w:r>
      <w:r w:rsidRPr="001B21BC">
        <w:rPr>
          <w:rFonts w:hint="eastAsia"/>
          <w:u w:val="single"/>
        </w:rPr>
        <w:t>従業員、地震防災対策本部担当者等</w:t>
      </w:r>
      <w:r w:rsidRPr="00F57B9D">
        <w:rPr>
          <w:rFonts w:hint="eastAsia"/>
        </w:rPr>
        <w:t>）</w:t>
      </w:r>
      <w:r w:rsidRPr="001B21BC">
        <w:rPr>
          <w:rFonts w:hint="eastAsia"/>
        </w:rPr>
        <w:t>は、それぞれがあらかじめ定められた安全措置（緊急点検、巡視、その他施設の損壊防止のため特に必要な措置）を行い、（</w:t>
      </w:r>
      <w:r w:rsidRPr="001B21BC">
        <w:rPr>
          <w:rFonts w:hint="eastAsia"/>
          <w:u w:val="single"/>
        </w:rPr>
        <w:t>事業主、防火管理者、地震対策本部長等</w:t>
      </w:r>
      <w:r w:rsidRPr="00F57B9D">
        <w:rPr>
          <w:rFonts w:hint="eastAsia"/>
        </w:rPr>
        <w:t>）</w:t>
      </w:r>
      <w:r w:rsidRPr="001B21BC">
        <w:rPr>
          <w:rFonts w:hint="eastAsia"/>
        </w:rPr>
        <w:t>に報告した後、津波からの避難場所へ避難する。なお、避難の際には、顧客や避難行動要支援者（負傷者、障害者、高齢者、子供等）の避難誘導に配慮する。</w:t>
      </w:r>
    </w:p>
    <w:p w:rsidR="00AC7941" w:rsidRPr="001B21BC" w:rsidRDefault="00AC7941" w:rsidP="00AC7941">
      <w:pPr>
        <w:ind w:left="660" w:hangingChars="300" w:hanging="660"/>
      </w:pPr>
      <w:r w:rsidRPr="001B21BC">
        <w:rPr>
          <w:rFonts w:hint="eastAsia"/>
        </w:rPr>
        <w:t xml:space="preserve">　　　　※安全措置を行う際は、津波到達時間や従業員が避難に要する時間を考慮する。</w:t>
      </w:r>
    </w:p>
    <w:p w:rsidR="00AC7941" w:rsidRPr="001B21BC" w:rsidRDefault="00AC7941" w:rsidP="00AC7941">
      <w:pPr>
        <w:ind w:left="660" w:hangingChars="300" w:hanging="660"/>
      </w:pPr>
    </w:p>
    <w:p w:rsidR="00AC7941" w:rsidRPr="001B21BC" w:rsidRDefault="00AC7941" w:rsidP="00AC7941">
      <w:pPr>
        <w:ind w:left="660" w:hangingChars="300" w:hanging="660"/>
      </w:pPr>
      <w:r w:rsidRPr="001B21BC">
        <w:rPr>
          <w:rFonts w:hint="eastAsia"/>
        </w:rPr>
        <w:t xml:space="preserve">　（４）避難場所等に避難した際には、津波が連続して発生することに鑑み、一定期間（津波警報等が発表されている間）避難場所に留まるか、更に安全な避難場所に移動することとする。</w:t>
      </w:r>
    </w:p>
    <w:p w:rsidR="00AC7941" w:rsidRPr="001B21BC" w:rsidRDefault="00AC7941" w:rsidP="00AC7941">
      <w:pPr>
        <w:ind w:left="660" w:hangingChars="300" w:hanging="660"/>
      </w:pPr>
    </w:p>
    <w:p w:rsidR="00AC7941" w:rsidRPr="001B21BC" w:rsidRDefault="00AC7941" w:rsidP="00AC7941">
      <w:pPr>
        <w:ind w:left="660" w:hangingChars="300" w:hanging="660"/>
      </w:pPr>
      <w:r w:rsidRPr="001B21BC">
        <w:rPr>
          <w:rFonts w:hint="eastAsia"/>
        </w:rPr>
        <w:t xml:space="preserve">　５　時間差発生等における避難</w:t>
      </w:r>
    </w:p>
    <w:p w:rsidR="00AC7941" w:rsidRPr="001B21BC" w:rsidRDefault="00AC7941" w:rsidP="00AC7941">
      <w:pPr>
        <w:ind w:left="660" w:hangingChars="300" w:hanging="660"/>
      </w:pPr>
      <w:r w:rsidRPr="001B21BC">
        <w:rPr>
          <w:rFonts w:hint="eastAsia"/>
        </w:rPr>
        <w:t xml:space="preserve">　（１）</w:t>
      </w:r>
      <w:r w:rsidRPr="00F57B9D">
        <w:rPr>
          <w:rFonts w:hint="eastAsia"/>
        </w:rPr>
        <w:t>地震防災対策本部担当者等</w:t>
      </w:r>
      <w:r w:rsidRPr="001B21BC">
        <w:rPr>
          <w:rFonts w:hint="eastAsia"/>
        </w:rPr>
        <w:t>は、気象庁が南海トラフ地震臨時情報を発表した場合、必要に応じて担当職員の緊急参集、情報の収集及び共有、地域住民等に密接に関係のある事項に関する周知、その他必要な措置を行う。</w:t>
      </w:r>
    </w:p>
    <w:p w:rsidR="00AC7941" w:rsidRPr="001B21BC" w:rsidRDefault="00AC7941" w:rsidP="00AC7941"/>
    <w:p w:rsidR="00AC7941" w:rsidRPr="001B21BC" w:rsidRDefault="00AC7941" w:rsidP="00AC7941">
      <w:pPr>
        <w:ind w:leftChars="100" w:left="660" w:hangingChars="200" w:hanging="440"/>
      </w:pPr>
      <w:r w:rsidRPr="001B21BC">
        <w:rPr>
          <w:rFonts w:hint="eastAsia"/>
        </w:rPr>
        <w:t>（２）南海トラフ地震臨時情報（巨大地震警戒）が発表された場合は、地震の発生から１週間、後発地震に対して警戒する措置をとるものとする。また、当該期間経過後１週間、後発地震に対して注意する措置をとるものとする。</w:t>
      </w:r>
    </w:p>
    <w:p w:rsidR="00AC7941" w:rsidRPr="001B21BC" w:rsidRDefault="00AC7941" w:rsidP="00AC7941">
      <w:pPr>
        <w:ind w:leftChars="100" w:left="660" w:hangingChars="200" w:hanging="440"/>
      </w:pPr>
      <w:r w:rsidRPr="001B21BC">
        <w:rPr>
          <w:rFonts w:hint="eastAsia"/>
        </w:rPr>
        <w:t xml:space="preserve">　　　また、南海トラフ地震臨時情報（巨大地震注意）が発表された場合は、地震の発生から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rsidR="00AC7941" w:rsidRPr="001B21BC" w:rsidRDefault="00AC7941" w:rsidP="00AC7941">
      <w:pPr>
        <w:ind w:leftChars="100" w:left="660" w:hangingChars="200" w:hanging="440"/>
      </w:pPr>
    </w:p>
    <w:p w:rsidR="00AC7941" w:rsidRPr="001B21BC" w:rsidRDefault="00AC7941" w:rsidP="00AC7941">
      <w:pPr>
        <w:ind w:leftChars="100" w:left="660" w:hangingChars="200" w:hanging="440"/>
      </w:pPr>
      <w:r w:rsidRPr="001B21BC">
        <w:rPr>
          <w:rFonts w:hint="eastAsia"/>
        </w:rPr>
        <w:t>（３）南海トラフ地震臨時情報（巨大地震警戒）及び（巨大地震注意）が発表された際、後発地震に対して警戒及び注意する措置は、日頃からの地震への備えを再確認することとする。</w:t>
      </w:r>
    </w:p>
    <w:p w:rsidR="00AC7941" w:rsidRPr="001B21BC" w:rsidRDefault="00AC7941" w:rsidP="00AC7941">
      <w:pPr>
        <w:ind w:leftChars="100" w:left="660" w:hangingChars="200" w:hanging="440"/>
      </w:pPr>
    </w:p>
    <w:p w:rsidR="00AC7941" w:rsidRPr="001B21BC" w:rsidRDefault="00AC7941" w:rsidP="00AC7941">
      <w:pPr>
        <w:ind w:firstLineChars="100" w:firstLine="220"/>
      </w:pPr>
      <w:r w:rsidRPr="001B21BC">
        <w:rPr>
          <w:rFonts w:hint="eastAsia"/>
        </w:rPr>
        <w:t>６　訓　練</w:t>
      </w:r>
    </w:p>
    <w:p w:rsidR="00AC7941" w:rsidRPr="001B21BC" w:rsidRDefault="00AC7941" w:rsidP="00AC7941">
      <w:pPr>
        <w:ind w:leftChars="100" w:left="660" w:hangingChars="200" w:hanging="440"/>
      </w:pPr>
      <w:r w:rsidRPr="001B21BC">
        <w:rPr>
          <w:rFonts w:hint="eastAsia"/>
        </w:rPr>
        <w:t>（１）（</w:t>
      </w:r>
      <w:r w:rsidRPr="001B21BC">
        <w:rPr>
          <w:rFonts w:hint="eastAsia"/>
          <w:u w:val="single"/>
        </w:rPr>
        <w:t>事業主、防火管理者、地震対策本部長等</w:t>
      </w:r>
      <w:r w:rsidRPr="00F57B9D">
        <w:rPr>
          <w:rFonts w:hint="eastAsia"/>
        </w:rPr>
        <w:t>）</w:t>
      </w:r>
      <w:r w:rsidRPr="001B21BC">
        <w:rPr>
          <w:rFonts w:hint="eastAsia"/>
        </w:rPr>
        <w:t>は、津波避難訓練を年１回以上行う。訓練の細目はその都度定めるが、情報の収集伝達、防災組織の編成配備、避難及び避難誘導、安</w:t>
      </w:r>
      <w:r w:rsidRPr="001B21BC">
        <w:rPr>
          <w:rFonts w:hint="eastAsia"/>
        </w:rPr>
        <w:lastRenderedPageBreak/>
        <w:t>全措置、救護活動等に重点を置き、実践的なものとするよう努める。</w:t>
      </w:r>
    </w:p>
    <w:p w:rsidR="00AC7941" w:rsidRPr="001B21BC" w:rsidRDefault="00AC7941" w:rsidP="00AC7941">
      <w:pPr>
        <w:ind w:leftChars="100" w:left="660" w:hangingChars="200" w:hanging="440"/>
      </w:pPr>
    </w:p>
    <w:p w:rsidR="00AC7941" w:rsidRPr="001B21BC" w:rsidRDefault="00AC7941" w:rsidP="00AC7941">
      <w:pPr>
        <w:ind w:leftChars="100" w:left="660" w:hangingChars="200" w:hanging="440"/>
      </w:pPr>
      <w:r w:rsidRPr="001B21BC">
        <w:rPr>
          <w:rFonts w:hint="eastAsia"/>
        </w:rPr>
        <w:t>（２）（</w:t>
      </w:r>
      <w:r w:rsidRPr="001B21BC">
        <w:rPr>
          <w:rFonts w:hint="eastAsia"/>
          <w:u w:val="single"/>
        </w:rPr>
        <w:t>事業主、防火管理者、地震対策本部長等</w:t>
      </w:r>
      <w:r w:rsidRPr="001B21BC">
        <w:rPr>
          <w:rFonts w:hint="eastAsia"/>
        </w:rPr>
        <w:t>）は、（</w:t>
      </w:r>
      <w:r w:rsidRPr="001B21BC">
        <w:rPr>
          <w:rFonts w:hint="eastAsia"/>
          <w:u w:val="single"/>
        </w:rPr>
        <w:t>従業員、地震対策本部担当者等</w:t>
      </w:r>
      <w:r w:rsidRPr="001B21BC">
        <w:rPr>
          <w:rFonts w:hint="eastAsia"/>
        </w:rPr>
        <w:t>）を（</w:t>
      </w:r>
      <w:r w:rsidRPr="00F57B9D">
        <w:rPr>
          <w:rFonts w:hint="eastAsia"/>
          <w:u w:val="single"/>
        </w:rPr>
        <w:t>県、</w:t>
      </w:r>
      <w:r w:rsidRPr="001B21BC">
        <w:rPr>
          <w:rFonts w:hint="eastAsia"/>
          <w:u w:val="single"/>
        </w:rPr>
        <w:t>市町村、自治会、自主防災組織等</w:t>
      </w:r>
      <w:r w:rsidRPr="001B21BC">
        <w:rPr>
          <w:rFonts w:hint="eastAsia"/>
        </w:rPr>
        <w:t>）が行う防災訓練に参加させるなど、地域との連携を図る。</w:t>
      </w:r>
    </w:p>
    <w:p w:rsidR="00AC7941" w:rsidRPr="001B21BC" w:rsidRDefault="00AC7941" w:rsidP="00AC7941"/>
    <w:p w:rsidR="00AC7941" w:rsidRPr="001B21BC" w:rsidRDefault="00AC7941" w:rsidP="00AC7941">
      <w:pPr>
        <w:ind w:firstLineChars="100" w:firstLine="220"/>
      </w:pPr>
      <w:r w:rsidRPr="001B21BC">
        <w:rPr>
          <w:rFonts w:hint="eastAsia"/>
        </w:rPr>
        <w:t>７　教育及び広報</w:t>
      </w:r>
    </w:p>
    <w:p w:rsidR="00AC7941" w:rsidRPr="001B21BC" w:rsidRDefault="00AC7941" w:rsidP="00AC7941">
      <w:pPr>
        <w:ind w:firstLineChars="100" w:firstLine="220"/>
      </w:pPr>
      <w:r w:rsidRPr="001B21BC">
        <w:rPr>
          <w:rFonts w:hint="eastAsia"/>
        </w:rPr>
        <w:t>（１）教育</w:t>
      </w:r>
    </w:p>
    <w:p w:rsidR="00AC7941" w:rsidRPr="001B21BC" w:rsidRDefault="00AC7941" w:rsidP="00AC7941">
      <w:pPr>
        <w:ind w:leftChars="300" w:left="660" w:firstLineChars="100" w:firstLine="220"/>
      </w:pPr>
      <w:r w:rsidRPr="00F57B9D">
        <w:rPr>
          <w:rFonts w:hint="eastAsia"/>
        </w:rPr>
        <w:t>（</w:t>
      </w:r>
      <w:r w:rsidRPr="001B21BC">
        <w:rPr>
          <w:rFonts w:hint="eastAsia"/>
          <w:u w:val="single"/>
        </w:rPr>
        <w:t>事業主、防火管理者、地震対策本部長等</w:t>
      </w:r>
      <w:r w:rsidRPr="00F57B9D">
        <w:rPr>
          <w:rFonts w:hint="eastAsia"/>
        </w:rPr>
        <w:t>）</w:t>
      </w:r>
      <w:r w:rsidRPr="001B21BC">
        <w:rPr>
          <w:rFonts w:hint="eastAsia"/>
        </w:rPr>
        <w:t>は、（</w:t>
      </w:r>
      <w:r w:rsidRPr="001B21BC">
        <w:rPr>
          <w:rFonts w:hint="eastAsia"/>
          <w:u w:val="single"/>
        </w:rPr>
        <w:t>従業員、地震対策本部担当者等</w:t>
      </w:r>
      <w:r w:rsidRPr="00F57B9D">
        <w:rPr>
          <w:rFonts w:hint="eastAsia"/>
        </w:rPr>
        <w:t>）</w:t>
      </w:r>
      <w:r w:rsidRPr="001B21BC">
        <w:rPr>
          <w:rFonts w:hint="eastAsia"/>
        </w:rPr>
        <w:t>に対して、下記の事項を含む地震防災上必要な教育を行うほか、（</w:t>
      </w:r>
      <w:r w:rsidRPr="001B21BC">
        <w:rPr>
          <w:rFonts w:hint="eastAsia"/>
          <w:u w:val="single"/>
        </w:rPr>
        <w:t>県、市町村、その他の機関等</w:t>
      </w:r>
      <w:r w:rsidRPr="00F57B9D">
        <w:rPr>
          <w:rFonts w:hint="eastAsia"/>
        </w:rPr>
        <w:t>）</w:t>
      </w:r>
      <w:r w:rsidRPr="001B21BC">
        <w:rPr>
          <w:rFonts w:hint="eastAsia"/>
        </w:rPr>
        <w:t xml:space="preserve">が行う防災研修に参加させる。　　　　</w:t>
      </w:r>
    </w:p>
    <w:p w:rsidR="00AC7941" w:rsidRPr="001B21BC" w:rsidRDefault="00AC7941" w:rsidP="00AC7941">
      <w:pPr>
        <w:ind w:leftChars="400" w:left="1320" w:hangingChars="200" w:hanging="440"/>
      </w:pPr>
      <w:r w:rsidRPr="001B21BC">
        <w:rPr>
          <w:rFonts w:hint="eastAsia"/>
        </w:rPr>
        <w:t xml:space="preserve">ア　</w:t>
      </w:r>
      <w:r w:rsidRPr="001B21BC">
        <w:rPr>
          <w:rFonts w:ascii="ＭＳ 明朝" w:hAnsi="ＭＳ 明朝" w:hint="eastAsia"/>
          <w:szCs w:val="21"/>
        </w:rPr>
        <w:t>南海トラフ地震臨時情報（調査中）、南海トラフ地震臨時情報（巨大地震警戒）、南海トラフ地震臨時情報（巨大地震注意）の内容及びこれに基づき取られる措置の内容</w:t>
      </w:r>
    </w:p>
    <w:p w:rsidR="00AC7941" w:rsidRPr="001B21BC" w:rsidRDefault="00AC7941" w:rsidP="00AC7941">
      <w:pPr>
        <w:ind w:firstLineChars="400" w:firstLine="880"/>
      </w:pPr>
      <w:r w:rsidRPr="001B21BC">
        <w:rPr>
          <w:rFonts w:hint="eastAsia"/>
        </w:rPr>
        <w:t>イ　南海トラフ地震の発生により予想される地震動や津波に関する知識</w:t>
      </w:r>
    </w:p>
    <w:p w:rsidR="00AC7941" w:rsidRPr="001B21BC" w:rsidRDefault="00AC7941" w:rsidP="00AC7941">
      <w:pPr>
        <w:ind w:firstLineChars="400" w:firstLine="880"/>
      </w:pPr>
      <w:r w:rsidRPr="001B21BC">
        <w:rPr>
          <w:rFonts w:hint="eastAsia"/>
        </w:rPr>
        <w:t>ウ　地震及び津波に関する一般的な知識</w:t>
      </w:r>
    </w:p>
    <w:p w:rsidR="00AC7941" w:rsidRPr="001B21BC" w:rsidRDefault="00AC7941" w:rsidP="00AC7941">
      <w:pPr>
        <w:ind w:leftChars="400" w:left="1320" w:hangingChars="200" w:hanging="440"/>
      </w:pPr>
      <w:r w:rsidRPr="001B21BC">
        <w:rPr>
          <w:rFonts w:hint="eastAsia"/>
        </w:rPr>
        <w:t>エ　南海トラフ地震臨時情報（調査中）、南海トラフ地震臨時情報（巨大地震警戒）、南海トラフ地震臨時情報（巨大地震注意）等が出された場合及び南海トラフ地震が発生した場合に具体的にとるべき行動に関する知識</w:t>
      </w:r>
    </w:p>
    <w:p w:rsidR="00AC7941" w:rsidRPr="001B21BC" w:rsidRDefault="00AC7941" w:rsidP="00AC7941">
      <w:pPr>
        <w:ind w:leftChars="400" w:left="1320" w:hangingChars="200" w:hanging="440"/>
      </w:pPr>
      <w:r w:rsidRPr="001B21BC">
        <w:rPr>
          <w:rFonts w:hint="eastAsia"/>
        </w:rPr>
        <w:t>オ　南海トラフ地震臨時情報（調査中）、南海トラフ地震臨時情報（巨大地震警戒）、南海トラフ地震臨時情報（巨大地震注意）等が出された場合及び南海トラフ地震が発生した場合に従業員等が果たすべき役割</w:t>
      </w:r>
    </w:p>
    <w:p w:rsidR="00AC7941" w:rsidRPr="001B21BC" w:rsidRDefault="00AC7941" w:rsidP="00AC7941">
      <w:pPr>
        <w:ind w:firstLineChars="400" w:firstLine="880"/>
      </w:pPr>
      <w:r w:rsidRPr="001B21BC">
        <w:rPr>
          <w:rFonts w:hint="eastAsia"/>
        </w:rPr>
        <w:t>カ　地震防災対策として現在講じられている対策に関する知識</w:t>
      </w:r>
    </w:p>
    <w:p w:rsidR="00AC7941" w:rsidRPr="001B21BC" w:rsidRDefault="00AC7941" w:rsidP="00AC7941">
      <w:pPr>
        <w:ind w:firstLineChars="400" w:firstLine="880"/>
      </w:pPr>
      <w:r w:rsidRPr="001B21BC">
        <w:rPr>
          <w:rFonts w:hint="eastAsia"/>
        </w:rPr>
        <w:t>キ　今後地震対策として取り組む必要のある課題</w:t>
      </w:r>
    </w:p>
    <w:p w:rsidR="00AC7941" w:rsidRPr="001B21BC" w:rsidRDefault="00AC7941" w:rsidP="00AC7941">
      <w:pPr>
        <w:ind w:firstLineChars="100" w:firstLine="220"/>
      </w:pPr>
    </w:p>
    <w:p w:rsidR="00AC7941" w:rsidRPr="001B21BC" w:rsidRDefault="00AC7941" w:rsidP="00AC7941">
      <w:pPr>
        <w:ind w:firstLineChars="100" w:firstLine="220"/>
      </w:pPr>
      <w:r w:rsidRPr="001B21BC">
        <w:rPr>
          <w:rFonts w:hint="eastAsia"/>
        </w:rPr>
        <w:t>（２）広報</w:t>
      </w:r>
    </w:p>
    <w:p w:rsidR="00360D18" w:rsidRPr="001B21BC" w:rsidRDefault="00AC7941" w:rsidP="00AC7941">
      <w:r w:rsidRPr="001B21BC">
        <w:rPr>
          <w:rFonts w:hint="eastAsia"/>
        </w:rPr>
        <w:t xml:space="preserve">　　　（</w:t>
      </w:r>
      <w:r w:rsidRPr="001B21BC">
        <w:rPr>
          <w:rFonts w:hint="eastAsia"/>
          <w:u w:val="single"/>
        </w:rPr>
        <w:t>事業主、防火管理者、地震対策本部長等</w:t>
      </w:r>
      <w:r w:rsidRPr="00F57B9D">
        <w:rPr>
          <w:rFonts w:hint="eastAsia"/>
        </w:rPr>
        <w:t>）</w:t>
      </w:r>
      <w:r w:rsidRPr="001B21BC">
        <w:rPr>
          <w:rFonts w:hint="eastAsia"/>
        </w:rPr>
        <w:t>は、事業所内の各所に、想定津波波高・到達時</w:t>
      </w:r>
    </w:p>
    <w:p w:rsidR="00360D18" w:rsidRPr="001B21BC" w:rsidRDefault="00AC7941" w:rsidP="00360D18">
      <w:pPr>
        <w:ind w:firstLineChars="300" w:firstLine="660"/>
      </w:pPr>
      <w:r w:rsidRPr="001B21BC">
        <w:rPr>
          <w:rFonts w:hint="eastAsia"/>
        </w:rPr>
        <w:t>間、避難場所、避難経路を示す図面、南海トラフ地震臨時情報の内容及びこれに基づき取</w:t>
      </w:r>
    </w:p>
    <w:p w:rsidR="00491DA8" w:rsidRPr="001B21BC" w:rsidRDefault="00AC7941" w:rsidP="00360D18">
      <w:pPr>
        <w:ind w:firstLineChars="300" w:firstLine="660"/>
      </w:pPr>
      <w:r w:rsidRPr="001B21BC">
        <w:rPr>
          <w:rFonts w:hint="eastAsia"/>
        </w:rPr>
        <w:t>られる警戒する措置の内容等を掲示する。</w:t>
      </w:r>
    </w:p>
    <w:p w:rsidR="00AC7941" w:rsidRPr="001B21BC" w:rsidRDefault="00AC7941" w:rsidP="00AC7941"/>
    <w:p w:rsidR="00F751F5" w:rsidRPr="001B21BC" w:rsidRDefault="00F751F5" w:rsidP="00AC7941"/>
    <w:p w:rsidR="00F751F5" w:rsidRPr="001B21BC" w:rsidRDefault="00F751F5" w:rsidP="00AC7941"/>
    <w:p w:rsidR="00F751F5" w:rsidRDefault="00F751F5" w:rsidP="00AC7941"/>
    <w:p w:rsidR="00A4503E" w:rsidRPr="001B21BC" w:rsidRDefault="00A4503E" w:rsidP="00AC7941">
      <w:pPr>
        <w:rPr>
          <w:rFonts w:hint="eastAsia"/>
        </w:rPr>
      </w:pPr>
    </w:p>
    <w:p w:rsidR="00F751F5" w:rsidRPr="001B21BC" w:rsidRDefault="00F751F5" w:rsidP="00AC7941"/>
    <w:p w:rsidR="00D27479" w:rsidRPr="001B21BC" w:rsidRDefault="00D27479" w:rsidP="00AC7941"/>
    <w:p w:rsidR="00D27479" w:rsidRPr="001B21BC" w:rsidRDefault="00D27479" w:rsidP="00AC7941">
      <w:bookmarkStart w:id="0" w:name="_GoBack"/>
      <w:bookmarkEnd w:id="0"/>
    </w:p>
    <w:p w:rsidR="00F751F5" w:rsidRPr="001B21BC" w:rsidRDefault="00F751F5" w:rsidP="00F751F5">
      <w:pPr>
        <w:rPr>
          <w:rFonts w:eastAsia="PMingLiU"/>
          <w:sz w:val="21"/>
          <w:lang w:eastAsia="zh-TW"/>
        </w:rPr>
      </w:pPr>
      <w:r w:rsidRPr="001B21BC">
        <w:rPr>
          <w:rFonts w:eastAsia="ＭＳ 明朝" w:hint="eastAsia"/>
          <w:sz w:val="21"/>
          <w:lang w:eastAsia="zh-TW"/>
        </w:rPr>
        <w:lastRenderedPageBreak/>
        <w:t>別表</w:t>
      </w:r>
    </w:p>
    <w:p w:rsidR="00F751F5" w:rsidRPr="001B21BC" w:rsidRDefault="00F751F5" w:rsidP="00F751F5">
      <w:pPr>
        <w:rPr>
          <w:rFonts w:eastAsia="ＭＳ 明朝"/>
          <w:sz w:val="21"/>
          <w:lang w:eastAsia="zh-TW"/>
        </w:rPr>
      </w:pPr>
      <w:r w:rsidRPr="001B21BC">
        <w:rPr>
          <w:rFonts w:eastAsia="ＭＳ 明朝"/>
          <w:noProof/>
          <w:sz w:val="21"/>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257800" cy="3429000"/>
                <wp:effectExtent l="13335" t="5080" r="5715" b="1397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429000"/>
                          <a:chOff x="1881" y="1778"/>
                          <a:chExt cx="8280" cy="5424"/>
                        </a:xfrm>
                      </wpg:grpSpPr>
                      <wps:wsp>
                        <wps:cNvPr id="5" name="Text Box 3"/>
                        <wps:cNvSpPr txBox="1">
                          <a:spLocks noChangeArrowheads="1"/>
                        </wps:cNvSpPr>
                        <wps:spPr bwMode="auto">
                          <a:xfrm>
                            <a:off x="1881" y="1778"/>
                            <a:ext cx="8280" cy="5424"/>
                          </a:xfrm>
                          <a:prstGeom prst="rect">
                            <a:avLst/>
                          </a:prstGeom>
                          <a:solidFill>
                            <a:srgbClr val="FFFFFF"/>
                          </a:solidFill>
                          <a:ln w="9525">
                            <a:solidFill>
                              <a:srgbClr val="000000"/>
                            </a:solidFill>
                            <a:miter lim="800000"/>
                            <a:headEnd/>
                            <a:tailEnd/>
                          </a:ln>
                        </wps:spPr>
                        <wps:txbx>
                          <w:txbxContent>
                            <w:p w:rsidR="00F751F5" w:rsidRPr="00F66D08" w:rsidRDefault="00F751F5" w:rsidP="00F751F5">
                              <w:pPr>
                                <w:jc w:val="center"/>
                                <w:rPr>
                                  <w:b/>
                                  <w:sz w:val="24"/>
                                </w:rPr>
                              </w:pPr>
                              <w:r w:rsidRPr="00D27479">
                                <w:rPr>
                                  <w:rFonts w:hint="eastAsia"/>
                                  <w:sz w:val="24"/>
                                </w:rPr>
                                <w:t>地震防災隊組織表</w:t>
                              </w:r>
                            </w:p>
                            <w:p w:rsidR="00F751F5" w:rsidRPr="00CD2C95" w:rsidRDefault="00F751F5" w:rsidP="00F751F5"/>
                          </w:txbxContent>
                        </wps:txbx>
                        <wps:bodyPr rot="0" vert="horz" wrap="square" lIns="74295" tIns="8890" rIns="74295" bIns="8890" anchor="t" anchorCtr="0" upright="1">
                          <a:noAutofit/>
                        </wps:bodyPr>
                      </wps:wsp>
                      <wps:wsp>
                        <wps:cNvPr id="6" name="Text Box 4"/>
                        <wps:cNvSpPr txBox="1">
                          <a:spLocks noChangeArrowheads="1"/>
                        </wps:cNvSpPr>
                        <wps:spPr bwMode="auto">
                          <a:xfrm>
                            <a:off x="2193" y="3038"/>
                            <a:ext cx="2656" cy="1122"/>
                          </a:xfrm>
                          <a:prstGeom prst="rect">
                            <a:avLst/>
                          </a:prstGeom>
                          <a:solidFill>
                            <a:srgbClr val="FFFFFF"/>
                          </a:solidFill>
                          <a:ln w="9525">
                            <a:solidFill>
                              <a:srgbClr val="000000"/>
                            </a:solidFill>
                            <a:miter lim="800000"/>
                            <a:headEnd/>
                            <a:tailEnd/>
                          </a:ln>
                        </wps:spPr>
                        <wps:txbx>
                          <w:txbxContent>
                            <w:p w:rsidR="00F751F5" w:rsidRDefault="00F751F5" w:rsidP="00F751F5">
                              <w:pPr>
                                <w:rPr>
                                  <w:lang w:eastAsia="zh-TW"/>
                                </w:rPr>
                              </w:pPr>
                              <w:r>
                                <w:rPr>
                                  <w:rFonts w:hint="eastAsia"/>
                                  <w:lang w:eastAsia="zh-TW"/>
                                </w:rPr>
                                <w:t>地震防災隊長</w:t>
                              </w:r>
                            </w:p>
                            <w:p w:rsidR="00F751F5" w:rsidRPr="00424635" w:rsidRDefault="00F751F5" w:rsidP="00F751F5">
                              <w:pPr>
                                <w:rPr>
                                  <w:color w:val="FF0000"/>
                                  <w:sz w:val="18"/>
                                  <w:szCs w:val="18"/>
                                </w:rPr>
                              </w:pPr>
                            </w:p>
                          </w:txbxContent>
                        </wps:txbx>
                        <wps:bodyPr rot="0" vert="horz" wrap="square" lIns="74295" tIns="8890" rIns="74295" bIns="8890" anchor="t" anchorCtr="0" upright="1">
                          <a:noAutofit/>
                        </wps:bodyPr>
                      </wps:wsp>
                      <wps:wsp>
                        <wps:cNvPr id="7" name="Text Box 5"/>
                        <wps:cNvSpPr txBox="1">
                          <a:spLocks noChangeArrowheads="1"/>
                        </wps:cNvSpPr>
                        <wps:spPr bwMode="auto">
                          <a:xfrm>
                            <a:off x="2193" y="4997"/>
                            <a:ext cx="2656" cy="1101"/>
                          </a:xfrm>
                          <a:prstGeom prst="rect">
                            <a:avLst/>
                          </a:prstGeom>
                          <a:solidFill>
                            <a:srgbClr val="FFFFFF"/>
                          </a:solidFill>
                          <a:ln w="9525">
                            <a:solidFill>
                              <a:srgbClr val="000000"/>
                            </a:solidFill>
                            <a:miter lim="800000"/>
                            <a:headEnd/>
                            <a:tailEnd/>
                          </a:ln>
                        </wps:spPr>
                        <wps:txbx>
                          <w:txbxContent>
                            <w:p w:rsidR="00F751F5" w:rsidRDefault="00F751F5" w:rsidP="00F751F5">
                              <w:pPr>
                                <w:rPr>
                                  <w:lang w:eastAsia="zh-TW"/>
                                </w:rPr>
                              </w:pPr>
                              <w:r>
                                <w:rPr>
                                  <w:rFonts w:hint="eastAsia"/>
                                  <w:lang w:eastAsia="zh-TW"/>
                                </w:rPr>
                                <w:t>地震防災副隊長</w:t>
                              </w:r>
                            </w:p>
                            <w:p w:rsidR="00F751F5" w:rsidRPr="00424635" w:rsidRDefault="00F751F5" w:rsidP="00F751F5">
                              <w:pPr>
                                <w:rPr>
                                  <w:color w:val="FF0000"/>
                                </w:rPr>
                              </w:pPr>
                            </w:p>
                          </w:txbxContent>
                        </wps:txbx>
                        <wps:bodyPr rot="0" vert="horz" wrap="square" lIns="74295" tIns="8890" rIns="74295" bIns="8890" anchor="t" anchorCtr="0" upright="1">
                          <a:noAutofit/>
                        </wps:bodyPr>
                      </wps:wsp>
                      <wps:wsp>
                        <wps:cNvPr id="8" name="Text Box 6"/>
                        <wps:cNvSpPr txBox="1">
                          <a:spLocks noChangeArrowheads="1"/>
                        </wps:cNvSpPr>
                        <wps:spPr bwMode="auto">
                          <a:xfrm>
                            <a:off x="6255" y="2422"/>
                            <a:ext cx="3437" cy="2056"/>
                          </a:xfrm>
                          <a:prstGeom prst="rect">
                            <a:avLst/>
                          </a:prstGeom>
                          <a:solidFill>
                            <a:srgbClr val="FFFFFF"/>
                          </a:solidFill>
                          <a:ln w="9525">
                            <a:solidFill>
                              <a:srgbClr val="000000"/>
                            </a:solidFill>
                            <a:miter lim="800000"/>
                            <a:headEnd/>
                            <a:tailEnd/>
                          </a:ln>
                        </wps:spPr>
                        <wps:txbx>
                          <w:txbxContent>
                            <w:p w:rsidR="00F751F5" w:rsidRDefault="00F751F5" w:rsidP="00F751F5">
                              <w:pPr>
                                <w:rPr>
                                  <w:lang w:eastAsia="zh-TW"/>
                                </w:rPr>
                              </w:pPr>
                              <w:r>
                                <w:rPr>
                                  <w:rFonts w:hint="eastAsia"/>
                                  <w:lang w:eastAsia="zh-TW"/>
                                </w:rPr>
                                <w:t>情報</w:t>
                              </w:r>
                              <w:r>
                                <w:rPr>
                                  <w:rFonts w:hint="eastAsia"/>
                                </w:rPr>
                                <w:t>収集</w:t>
                              </w:r>
                              <w:r>
                                <w:rPr>
                                  <w:rFonts w:hint="eastAsia"/>
                                  <w:lang w:eastAsia="zh-TW"/>
                                </w:rPr>
                                <w:t>連絡班</w:t>
                              </w:r>
                            </w:p>
                            <w:p w:rsidR="00F751F5" w:rsidRPr="00424635" w:rsidRDefault="00F751F5" w:rsidP="00F751F5">
                              <w:pPr>
                                <w:rPr>
                                  <w:color w:val="FF0000"/>
                                  <w:sz w:val="18"/>
                                  <w:szCs w:val="18"/>
                                </w:rPr>
                              </w:pPr>
                            </w:p>
                          </w:txbxContent>
                        </wps:txbx>
                        <wps:bodyPr rot="0" vert="horz" wrap="square" lIns="74295" tIns="8890" rIns="74295" bIns="8890" anchor="t" anchorCtr="0" upright="1">
                          <a:noAutofit/>
                        </wps:bodyPr>
                      </wps:wsp>
                      <wps:wsp>
                        <wps:cNvPr id="9" name="Text Box 7"/>
                        <wps:cNvSpPr txBox="1">
                          <a:spLocks noChangeArrowheads="1"/>
                        </wps:cNvSpPr>
                        <wps:spPr bwMode="auto">
                          <a:xfrm>
                            <a:off x="6255" y="4838"/>
                            <a:ext cx="3437" cy="2037"/>
                          </a:xfrm>
                          <a:prstGeom prst="rect">
                            <a:avLst/>
                          </a:prstGeom>
                          <a:solidFill>
                            <a:srgbClr val="FFFFFF"/>
                          </a:solidFill>
                          <a:ln w="9525">
                            <a:solidFill>
                              <a:srgbClr val="000000"/>
                            </a:solidFill>
                            <a:miter lim="800000"/>
                            <a:headEnd/>
                            <a:tailEnd/>
                          </a:ln>
                        </wps:spPr>
                        <wps:txbx>
                          <w:txbxContent>
                            <w:p w:rsidR="00F751F5" w:rsidRDefault="00F751F5" w:rsidP="00F751F5">
                              <w:pPr>
                                <w:rPr>
                                  <w:lang w:eastAsia="zh-TW"/>
                                </w:rPr>
                              </w:pPr>
                              <w:r>
                                <w:rPr>
                                  <w:rFonts w:hint="eastAsia"/>
                                  <w:lang w:eastAsia="zh-TW"/>
                                </w:rPr>
                                <w:t>避難誘導班</w:t>
                              </w:r>
                            </w:p>
                            <w:p w:rsidR="00F751F5" w:rsidRPr="00424635" w:rsidRDefault="00F751F5" w:rsidP="00F751F5">
                              <w:pPr>
                                <w:rPr>
                                  <w:color w:val="FF0000"/>
                                  <w:sz w:val="18"/>
                                  <w:szCs w:val="18"/>
                                </w:rPr>
                              </w:pPr>
                            </w:p>
                          </w:txbxContent>
                        </wps:txbx>
                        <wps:bodyPr rot="0" vert="horz" wrap="square" lIns="74295" tIns="8890" rIns="74295" bIns="8890" anchor="t" anchorCtr="0" upright="1">
                          <a:noAutofit/>
                        </wps:bodyPr>
                      </wps:wsp>
                      <wps:wsp>
                        <wps:cNvPr id="10" name="Line 8"/>
                        <wps:cNvCnPr>
                          <a:cxnSpLocks noChangeShapeType="1"/>
                        </wps:cNvCnPr>
                        <wps:spPr bwMode="auto">
                          <a:xfrm flipH="1">
                            <a:off x="5630" y="3066"/>
                            <a:ext cx="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5630" y="3066"/>
                            <a:ext cx="1" cy="25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630" y="6070"/>
                            <a:ext cx="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4849" y="3495"/>
                            <a:ext cx="7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629" y="5378"/>
                            <a:ext cx="2"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9pt;margin-top:0;width:414pt;height:270pt;z-index:251659264" coordorigin="1881,1778" coordsize="8280,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">
                <v:shapetype id="_x0000_t202" coordsize="21600,21600" o:spt="202" path="m,l,21600r21600,l21600,xe">
                  <v:stroke joinstyle="miter"/>
                  <v:path gradientshapeok="t" o:connecttype="rect"/>
                </v:shapetype>
                <v:shape id="Text Box 3" o:spid="_x0000_s1027" type="#_x0000_t202" style="position:absolute;left:1881;top:1778;width:8280;height: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F751F5" w:rsidRPr="00F66D08" w:rsidRDefault="00F751F5" w:rsidP="00F751F5">
                        <w:pPr>
                          <w:jc w:val="center"/>
                          <w:rPr>
                            <w:b/>
                            <w:sz w:val="24"/>
                          </w:rPr>
                        </w:pPr>
                        <w:r w:rsidRPr="00D27479">
                          <w:rPr>
                            <w:rFonts w:hint="eastAsia"/>
                            <w:sz w:val="24"/>
                          </w:rPr>
                          <w:t>地震防災隊組織表</w:t>
                        </w:r>
                      </w:p>
                      <w:p w:rsidR="00F751F5" w:rsidRPr="00CD2C95" w:rsidRDefault="00F751F5" w:rsidP="00F751F5"/>
                    </w:txbxContent>
                  </v:textbox>
                </v:shape>
                <v:shape id="Text Box 4" o:spid="_x0000_s1028" type="#_x0000_t202" style="position:absolute;left:2193;top:3038;width:2656;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F751F5" w:rsidRDefault="00F751F5" w:rsidP="00F751F5">
                        <w:pPr>
                          <w:rPr>
                            <w:lang w:eastAsia="zh-TW"/>
                          </w:rPr>
                        </w:pPr>
                        <w:r>
                          <w:rPr>
                            <w:rFonts w:hint="eastAsia"/>
                            <w:lang w:eastAsia="zh-TW"/>
                          </w:rPr>
                          <w:t>地震防災隊長</w:t>
                        </w:r>
                      </w:p>
                      <w:p w:rsidR="00F751F5" w:rsidRPr="00424635" w:rsidRDefault="00F751F5" w:rsidP="00F751F5">
                        <w:pPr>
                          <w:rPr>
                            <w:color w:val="FF0000"/>
                            <w:sz w:val="18"/>
                            <w:szCs w:val="18"/>
                          </w:rPr>
                        </w:pPr>
                      </w:p>
                    </w:txbxContent>
                  </v:textbox>
                </v:shape>
                <v:shape id="Text Box 5" o:spid="_x0000_s1029" type="#_x0000_t202" style="position:absolute;left:2193;top:4997;width:2656;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F751F5" w:rsidRDefault="00F751F5" w:rsidP="00F751F5">
                        <w:pPr>
                          <w:rPr>
                            <w:lang w:eastAsia="zh-TW"/>
                          </w:rPr>
                        </w:pPr>
                        <w:r>
                          <w:rPr>
                            <w:rFonts w:hint="eastAsia"/>
                            <w:lang w:eastAsia="zh-TW"/>
                          </w:rPr>
                          <w:t>地震防災副隊長</w:t>
                        </w:r>
                      </w:p>
                      <w:p w:rsidR="00F751F5" w:rsidRPr="00424635" w:rsidRDefault="00F751F5" w:rsidP="00F751F5">
                        <w:pPr>
                          <w:rPr>
                            <w:color w:val="FF0000"/>
                          </w:rPr>
                        </w:pPr>
                      </w:p>
                    </w:txbxContent>
                  </v:textbox>
                </v:shape>
                <v:shape id="Text Box 6" o:spid="_x0000_s1030" type="#_x0000_t202" style="position:absolute;left:6255;top:2422;width:3437;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F751F5" w:rsidRDefault="00F751F5" w:rsidP="00F751F5">
                        <w:pPr>
                          <w:rPr>
                            <w:lang w:eastAsia="zh-TW"/>
                          </w:rPr>
                        </w:pPr>
                        <w:r>
                          <w:rPr>
                            <w:rFonts w:hint="eastAsia"/>
                            <w:lang w:eastAsia="zh-TW"/>
                          </w:rPr>
                          <w:t>情報</w:t>
                        </w:r>
                        <w:r>
                          <w:rPr>
                            <w:rFonts w:hint="eastAsia"/>
                          </w:rPr>
                          <w:t>収集</w:t>
                        </w:r>
                        <w:r>
                          <w:rPr>
                            <w:rFonts w:hint="eastAsia"/>
                            <w:lang w:eastAsia="zh-TW"/>
                          </w:rPr>
                          <w:t>連絡班</w:t>
                        </w:r>
                      </w:p>
                      <w:p w:rsidR="00F751F5" w:rsidRPr="00424635" w:rsidRDefault="00F751F5" w:rsidP="00F751F5">
                        <w:pPr>
                          <w:rPr>
                            <w:color w:val="FF0000"/>
                            <w:sz w:val="18"/>
                            <w:szCs w:val="18"/>
                          </w:rPr>
                        </w:pPr>
                      </w:p>
                    </w:txbxContent>
                  </v:textbox>
                </v:shape>
                <v:shape id="Text Box 7" o:spid="_x0000_s1031" type="#_x0000_t202" style="position:absolute;left:6255;top:4838;width:3437;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F751F5" w:rsidRDefault="00F751F5" w:rsidP="00F751F5">
                        <w:pPr>
                          <w:rPr>
                            <w:lang w:eastAsia="zh-TW"/>
                          </w:rPr>
                        </w:pPr>
                        <w:r>
                          <w:rPr>
                            <w:rFonts w:hint="eastAsia"/>
                            <w:lang w:eastAsia="zh-TW"/>
                          </w:rPr>
                          <w:t>避難誘導班</w:t>
                        </w:r>
                      </w:p>
                      <w:p w:rsidR="00F751F5" w:rsidRPr="00424635" w:rsidRDefault="00F751F5" w:rsidP="00F751F5">
                        <w:pPr>
                          <w:rPr>
                            <w:color w:val="FF0000"/>
                            <w:sz w:val="18"/>
                            <w:szCs w:val="18"/>
                          </w:rPr>
                        </w:pPr>
                      </w:p>
                    </w:txbxContent>
                  </v:textbox>
                </v:shape>
                <v:line id="Line 8" o:spid="_x0000_s1032" style="position:absolute;flip:x;visibility:visible;mso-wrap-style:square" from="5630,3066" to="625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9" o:spid="_x0000_s1033" style="position:absolute;visibility:visible;mso-wrap-style:square" from="5630,3066" to="5631,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 o:spid="_x0000_s1034" style="position:absolute;visibility:visible;mso-wrap-style:square" from="5630,6070" to="6255,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1" o:spid="_x0000_s1035" style="position:absolute;visibility:visible;mso-wrap-style:square" from="4849,3495" to="5630,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36" style="position:absolute;visibility:visible;mso-wrap-style:square" from="5629,5378" to="563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Pr="001B21BC">
        <w:rPr>
          <w:rFonts w:eastAsia="ＭＳ 明朝" w:hint="eastAsia"/>
          <w:sz w:val="21"/>
          <w:lang w:eastAsia="zh-TW"/>
        </w:rPr>
        <w:t xml:space="preserve">　　　　　　　　　　　　　　　　　　　　　　</w:t>
      </w:r>
    </w:p>
    <w:p w:rsidR="00F751F5" w:rsidRPr="001B21BC" w:rsidRDefault="00F751F5"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D27479" w:rsidRPr="001B21BC" w:rsidRDefault="00D27479" w:rsidP="00F751F5">
      <w:pPr>
        <w:rPr>
          <w:rFonts w:eastAsia="PMingLiU"/>
          <w:sz w:val="21"/>
          <w:lang w:eastAsia="zh-TW"/>
        </w:rPr>
      </w:pPr>
    </w:p>
    <w:p w:rsidR="00F751F5" w:rsidRPr="001B21BC" w:rsidRDefault="00F751F5" w:rsidP="00D27479">
      <w:pPr>
        <w:rPr>
          <w:rFonts w:ascii="ＭＳ ゴシック" w:hAnsi="ＭＳ ゴシック"/>
          <w:sz w:val="20"/>
          <w:szCs w:val="20"/>
        </w:rPr>
      </w:pPr>
      <w:r w:rsidRPr="001B21BC">
        <w:rPr>
          <w:rFonts w:ascii="ＭＳ ゴシック" w:hAnsi="ＭＳ ゴシック" w:hint="eastAsia"/>
          <w:sz w:val="24"/>
          <w:lang w:eastAsia="zh-TW"/>
        </w:rPr>
        <w:t>地震防災隊活動要領</w:t>
      </w:r>
    </w:p>
    <w:tbl>
      <w:tblPr>
        <w:tblW w:w="82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5073"/>
      </w:tblGrid>
      <w:tr w:rsidR="00F751F5" w:rsidRPr="001B21BC" w:rsidTr="009E418B">
        <w:trPr>
          <w:trHeight w:val="371"/>
        </w:trPr>
        <w:tc>
          <w:tcPr>
            <w:tcW w:w="3202" w:type="dxa"/>
          </w:tcPr>
          <w:p w:rsidR="00F751F5" w:rsidRPr="001B21BC" w:rsidRDefault="00F751F5" w:rsidP="00F751F5">
            <w:pPr>
              <w:jc w:val="center"/>
              <w:rPr>
                <w:rFonts w:ascii="ＭＳ ゴシック" w:hAnsi="ＭＳ ゴシック"/>
                <w:sz w:val="21"/>
              </w:rPr>
            </w:pPr>
            <w:r w:rsidRPr="001B21BC">
              <w:rPr>
                <w:rFonts w:ascii="ＭＳ ゴシック" w:hAnsi="ＭＳ ゴシック" w:hint="eastAsia"/>
                <w:sz w:val="21"/>
              </w:rPr>
              <w:t>担当区分</w:t>
            </w:r>
          </w:p>
        </w:tc>
        <w:tc>
          <w:tcPr>
            <w:tcW w:w="5073" w:type="dxa"/>
            <w:vAlign w:val="center"/>
          </w:tcPr>
          <w:p w:rsidR="00F751F5" w:rsidRPr="001B21BC" w:rsidRDefault="00F751F5" w:rsidP="00F751F5">
            <w:pPr>
              <w:jc w:val="center"/>
              <w:rPr>
                <w:rFonts w:ascii="ＭＳ ゴシック" w:hAnsi="ＭＳ ゴシック"/>
                <w:sz w:val="21"/>
              </w:rPr>
            </w:pPr>
            <w:r w:rsidRPr="001B21BC">
              <w:rPr>
                <w:rFonts w:ascii="ＭＳ ゴシック" w:hAnsi="ＭＳ ゴシック" w:hint="eastAsia"/>
                <w:sz w:val="21"/>
              </w:rPr>
              <w:t>任務内容</w:t>
            </w:r>
          </w:p>
        </w:tc>
      </w:tr>
      <w:tr w:rsidR="00F751F5" w:rsidRPr="001B21BC" w:rsidTr="009E418B">
        <w:trPr>
          <w:trHeight w:val="1815"/>
        </w:trPr>
        <w:tc>
          <w:tcPr>
            <w:tcW w:w="3202" w:type="dxa"/>
            <w:vAlign w:val="center"/>
          </w:tcPr>
          <w:p w:rsidR="00F751F5" w:rsidRPr="001B21BC" w:rsidRDefault="00F751F5" w:rsidP="00F751F5">
            <w:pPr>
              <w:rPr>
                <w:rFonts w:ascii="ＭＳ ゴシック" w:hAnsi="ＭＳ ゴシック"/>
                <w:sz w:val="21"/>
              </w:rPr>
            </w:pPr>
            <w:r w:rsidRPr="001B21BC">
              <w:rPr>
                <w:rFonts w:ascii="ＭＳ ゴシック" w:hAnsi="ＭＳ ゴシック" w:hint="eastAsia"/>
                <w:sz w:val="21"/>
              </w:rPr>
              <w:t>地震防災隊長</w:t>
            </w:r>
          </w:p>
        </w:tc>
        <w:tc>
          <w:tcPr>
            <w:tcW w:w="5073" w:type="dxa"/>
          </w:tcPr>
          <w:p w:rsidR="00F751F5" w:rsidRPr="001B21BC" w:rsidRDefault="00F751F5" w:rsidP="00F751F5">
            <w:pPr>
              <w:spacing w:line="240" w:lineRule="exact"/>
              <w:ind w:left="80" w:hangingChars="50" w:hanging="80"/>
              <w:rPr>
                <w:rFonts w:ascii="ＭＳ ゴシック" w:hAnsi="ＭＳ ゴシック"/>
                <w:sz w:val="16"/>
                <w:szCs w:val="16"/>
              </w:rPr>
            </w:pPr>
            <w:r w:rsidRPr="001B21BC">
              <w:rPr>
                <w:rFonts w:ascii="ＭＳ ゴシック" w:hAnsi="ＭＳ ゴシック" w:hint="eastAsia"/>
                <w:sz w:val="16"/>
                <w:szCs w:val="16"/>
              </w:rPr>
              <w:t>１　情報収集連絡班に地震及び津波に関する情報の収集にあたらせること。</w:t>
            </w:r>
          </w:p>
          <w:p w:rsidR="00F751F5" w:rsidRPr="001B21BC" w:rsidRDefault="00F751F5" w:rsidP="00F751F5">
            <w:pPr>
              <w:spacing w:line="240" w:lineRule="exact"/>
              <w:ind w:left="80" w:hangingChars="50" w:hanging="80"/>
              <w:rPr>
                <w:rFonts w:ascii="ＭＳ ゴシック" w:hAnsi="ＭＳ ゴシック"/>
                <w:sz w:val="16"/>
                <w:szCs w:val="16"/>
              </w:rPr>
            </w:pPr>
            <w:r w:rsidRPr="001B21BC">
              <w:rPr>
                <w:rFonts w:ascii="ＭＳ ゴシック" w:hAnsi="ＭＳ ゴシック" w:hint="eastAsia"/>
                <w:sz w:val="16"/>
                <w:szCs w:val="16"/>
              </w:rPr>
              <w:t>２　南海トラフ地震が発生したことを各班長に伝達するとともに、当該施設内にその旨及び必要な措置について周知すること。</w:t>
            </w:r>
          </w:p>
          <w:p w:rsidR="00F751F5" w:rsidRPr="001B21BC" w:rsidRDefault="00F751F5" w:rsidP="00F751F5">
            <w:pPr>
              <w:spacing w:line="240" w:lineRule="exact"/>
              <w:rPr>
                <w:rFonts w:ascii="ＭＳ ゴシック" w:hAnsi="ＭＳ ゴシック"/>
                <w:sz w:val="16"/>
                <w:szCs w:val="16"/>
              </w:rPr>
            </w:pPr>
            <w:r w:rsidRPr="001B21BC">
              <w:rPr>
                <w:rFonts w:ascii="ＭＳ ゴシック" w:hAnsi="ＭＳ ゴシック" w:hint="eastAsia"/>
                <w:sz w:val="16"/>
                <w:szCs w:val="16"/>
              </w:rPr>
              <w:t>３ 避難誘導班に顧客等の避難誘導にあたらせること。</w:t>
            </w:r>
          </w:p>
          <w:p w:rsidR="00F751F5" w:rsidRPr="001B21BC" w:rsidRDefault="00F751F5" w:rsidP="00F751F5">
            <w:pPr>
              <w:spacing w:line="240" w:lineRule="exact"/>
              <w:rPr>
                <w:rFonts w:ascii="ＭＳ ゴシック" w:hAnsi="ＭＳ ゴシック"/>
                <w:sz w:val="16"/>
                <w:szCs w:val="16"/>
              </w:rPr>
            </w:pPr>
            <w:r w:rsidRPr="001B21BC">
              <w:rPr>
                <w:rFonts w:ascii="ＭＳ ゴシック" w:hAnsi="ＭＳ ゴシック" w:hint="eastAsia"/>
                <w:sz w:val="16"/>
                <w:szCs w:val="16"/>
              </w:rPr>
              <w:t>４　従業員を集合させ避難させること。</w:t>
            </w:r>
          </w:p>
          <w:p w:rsidR="00F751F5" w:rsidRPr="001B21BC" w:rsidRDefault="00F751F5" w:rsidP="00F751F5">
            <w:pPr>
              <w:spacing w:line="240" w:lineRule="exact"/>
              <w:ind w:left="80" w:hangingChars="50" w:hanging="80"/>
              <w:rPr>
                <w:rFonts w:ascii="ＭＳ ゴシック" w:hAnsi="ＭＳ ゴシック"/>
                <w:sz w:val="21"/>
              </w:rPr>
            </w:pPr>
            <w:r w:rsidRPr="001B21BC">
              <w:rPr>
                <w:rFonts w:ascii="ＭＳ ゴシック" w:hAnsi="ＭＳ ゴシック" w:hint="eastAsia"/>
                <w:sz w:val="16"/>
                <w:szCs w:val="16"/>
              </w:rPr>
              <w:t>５　前号に掲げるほか、津波からの避難に支障がない範囲で、地震による被害の発生防止又は軽減を図るために必要な措置を行わせること。</w:t>
            </w:r>
          </w:p>
        </w:tc>
      </w:tr>
      <w:tr w:rsidR="00F751F5" w:rsidRPr="001B21BC" w:rsidTr="009E418B">
        <w:trPr>
          <w:trHeight w:val="1473"/>
        </w:trPr>
        <w:tc>
          <w:tcPr>
            <w:tcW w:w="3202" w:type="dxa"/>
            <w:vAlign w:val="center"/>
          </w:tcPr>
          <w:p w:rsidR="00F751F5" w:rsidRPr="001B21BC" w:rsidRDefault="00F751F5" w:rsidP="00F751F5">
            <w:pPr>
              <w:rPr>
                <w:rFonts w:ascii="ＭＳ ゴシック" w:hAnsi="ＭＳ ゴシック"/>
                <w:sz w:val="21"/>
              </w:rPr>
            </w:pPr>
            <w:r w:rsidRPr="001B21BC">
              <w:rPr>
                <w:rFonts w:ascii="ＭＳ ゴシック" w:hAnsi="ＭＳ ゴシック" w:hint="eastAsia"/>
                <w:sz w:val="21"/>
              </w:rPr>
              <w:t>情報収集連絡班</w:t>
            </w:r>
          </w:p>
        </w:tc>
        <w:tc>
          <w:tcPr>
            <w:tcW w:w="5073" w:type="dxa"/>
          </w:tcPr>
          <w:p w:rsidR="00F751F5" w:rsidRPr="001B21BC" w:rsidRDefault="00F751F5" w:rsidP="00F751F5">
            <w:pPr>
              <w:spacing w:line="240" w:lineRule="exact"/>
              <w:ind w:left="122" w:hangingChars="76" w:hanging="122"/>
              <w:rPr>
                <w:rFonts w:ascii="ＭＳ ゴシック" w:hAnsi="ＭＳ ゴシック"/>
                <w:sz w:val="16"/>
                <w:szCs w:val="16"/>
              </w:rPr>
            </w:pPr>
            <w:r w:rsidRPr="001B21BC">
              <w:rPr>
                <w:rFonts w:ascii="ＭＳ ゴシック" w:hAnsi="ＭＳ ゴシック" w:hint="eastAsia"/>
                <w:sz w:val="16"/>
                <w:szCs w:val="16"/>
              </w:rPr>
              <w:t>１　隊長の指示に基づき、ただちに地震及び津波に関する情報の収集につとめ、随時隊長に報告すること。</w:t>
            </w:r>
          </w:p>
          <w:p w:rsidR="00F751F5" w:rsidRPr="001B21BC" w:rsidRDefault="00F751F5" w:rsidP="00F751F5">
            <w:pPr>
              <w:spacing w:line="240" w:lineRule="exact"/>
              <w:ind w:left="107" w:hangingChars="67" w:hanging="107"/>
              <w:rPr>
                <w:rFonts w:ascii="ＭＳ ゴシック" w:hAnsi="ＭＳ ゴシック"/>
                <w:sz w:val="16"/>
                <w:szCs w:val="16"/>
              </w:rPr>
            </w:pPr>
            <w:r w:rsidRPr="001B21BC">
              <w:rPr>
                <w:rFonts w:ascii="ＭＳ ゴシック" w:hAnsi="ＭＳ ゴシック" w:hint="eastAsia"/>
                <w:sz w:val="16"/>
                <w:szCs w:val="16"/>
              </w:rPr>
              <w:t>２　隊長の指示に基づき、地震及び津波に関する情報及び隊長の命令の内容等防災上必要な情報を顧客、その他の従業員に伝えること。</w:t>
            </w:r>
          </w:p>
          <w:p w:rsidR="00F751F5" w:rsidRPr="001B21BC" w:rsidRDefault="00F751F5" w:rsidP="00F751F5">
            <w:pPr>
              <w:spacing w:line="240" w:lineRule="exact"/>
              <w:ind w:left="107" w:hangingChars="67" w:hanging="107"/>
              <w:rPr>
                <w:rFonts w:ascii="ＭＳ ゴシック" w:hAnsi="ＭＳ ゴシック"/>
                <w:sz w:val="16"/>
                <w:szCs w:val="16"/>
              </w:rPr>
            </w:pPr>
            <w:r w:rsidRPr="001B21BC">
              <w:rPr>
                <w:rFonts w:ascii="ＭＳ ゴシック" w:hAnsi="ＭＳ ゴシック" w:hint="eastAsia"/>
                <w:sz w:val="16"/>
                <w:szCs w:val="16"/>
              </w:rPr>
              <w:t>３　あらかじめ幾つかの状況を想定し、それぞれの場合に応じた顧客等に対する情報伝達のための例文、手段等を定めておくこと。</w:t>
            </w:r>
          </w:p>
        </w:tc>
      </w:tr>
      <w:tr w:rsidR="00236C81" w:rsidRPr="001B21BC" w:rsidTr="009E418B">
        <w:trPr>
          <w:trHeight w:val="1473"/>
        </w:trPr>
        <w:tc>
          <w:tcPr>
            <w:tcW w:w="3202" w:type="dxa"/>
            <w:vAlign w:val="center"/>
          </w:tcPr>
          <w:p w:rsidR="00236C81" w:rsidRPr="001B21BC" w:rsidRDefault="00236C81" w:rsidP="00F751F5">
            <w:pPr>
              <w:rPr>
                <w:rFonts w:ascii="ＭＳ ゴシック" w:hAnsi="ＭＳ ゴシック"/>
                <w:sz w:val="21"/>
              </w:rPr>
            </w:pPr>
            <w:r>
              <w:rPr>
                <w:rFonts w:ascii="ＭＳ ゴシック" w:hAnsi="ＭＳ ゴシック" w:hint="eastAsia"/>
                <w:sz w:val="21"/>
              </w:rPr>
              <w:t>避難誘導班</w:t>
            </w:r>
          </w:p>
        </w:tc>
        <w:tc>
          <w:tcPr>
            <w:tcW w:w="5073" w:type="dxa"/>
          </w:tcPr>
          <w:p w:rsidR="00236C81" w:rsidRDefault="00236C81" w:rsidP="00F751F5">
            <w:pPr>
              <w:spacing w:line="240" w:lineRule="exact"/>
              <w:ind w:left="122" w:hangingChars="76" w:hanging="122"/>
              <w:rPr>
                <w:rFonts w:ascii="ＭＳ ゴシック" w:hAnsi="ＭＳ ゴシック"/>
                <w:sz w:val="16"/>
                <w:szCs w:val="16"/>
              </w:rPr>
            </w:pPr>
            <w:r>
              <w:rPr>
                <w:rFonts w:ascii="ＭＳ ゴシック" w:hAnsi="ＭＳ ゴシック" w:hint="eastAsia"/>
                <w:sz w:val="16"/>
                <w:szCs w:val="16"/>
              </w:rPr>
              <w:t>１　地震の発生又は隊長の指示に基づき、速やかに別図の位置につき、建物内の避難路の確保及び安全の確認、当該地域の避難場所までの経路を示した地図の掲出等必要な措置を講じ、完了後はその旨を直ちに隊長へ報告すること。</w:t>
            </w:r>
          </w:p>
          <w:p w:rsidR="00236C81" w:rsidRDefault="007E4A6C" w:rsidP="00F751F5">
            <w:pPr>
              <w:spacing w:line="240" w:lineRule="exact"/>
              <w:ind w:left="122" w:hangingChars="76" w:hanging="122"/>
              <w:rPr>
                <w:rFonts w:ascii="ＭＳ ゴシック" w:hAnsi="ＭＳ ゴシック"/>
                <w:sz w:val="16"/>
                <w:szCs w:val="16"/>
              </w:rPr>
            </w:pPr>
            <w:r>
              <w:rPr>
                <w:rFonts w:ascii="ＭＳ ゴシック" w:hAnsi="ＭＳ ゴシック" w:hint="eastAsia"/>
                <w:sz w:val="16"/>
                <w:szCs w:val="16"/>
              </w:rPr>
              <w:t>２　隊長から避難誘導開始の指示を受けたときは、顧客等を避難</w:t>
            </w:r>
            <w:r w:rsidR="00236C81">
              <w:rPr>
                <w:rFonts w:ascii="ＭＳ ゴシック" w:hAnsi="ＭＳ ゴシック" w:hint="eastAsia"/>
                <w:sz w:val="16"/>
                <w:szCs w:val="16"/>
              </w:rPr>
              <w:t>誘導すること。</w:t>
            </w:r>
          </w:p>
          <w:p w:rsidR="00236C81" w:rsidRDefault="00236C81" w:rsidP="00F751F5">
            <w:pPr>
              <w:spacing w:line="240" w:lineRule="exact"/>
              <w:ind w:left="122" w:hangingChars="76" w:hanging="122"/>
              <w:rPr>
                <w:rFonts w:ascii="ＭＳ ゴシック" w:hAnsi="ＭＳ ゴシック"/>
                <w:sz w:val="16"/>
                <w:szCs w:val="16"/>
              </w:rPr>
            </w:pPr>
            <w:r>
              <w:rPr>
                <w:rFonts w:ascii="ＭＳ ゴシック" w:hAnsi="ＭＳ ゴシック" w:hint="eastAsia"/>
                <w:sz w:val="16"/>
                <w:szCs w:val="16"/>
              </w:rPr>
              <w:t>３　避難誘導の際には、拡声器等を用いて避難の方法や方向を指示し、混乱の発生防止に努めること。</w:t>
            </w:r>
          </w:p>
          <w:p w:rsidR="00236C81" w:rsidRPr="001B21BC" w:rsidRDefault="00236C81" w:rsidP="00F751F5">
            <w:pPr>
              <w:spacing w:line="240" w:lineRule="exact"/>
              <w:ind w:left="122" w:hangingChars="76" w:hanging="122"/>
              <w:rPr>
                <w:rFonts w:ascii="ＭＳ ゴシック" w:hAnsi="ＭＳ ゴシック"/>
                <w:sz w:val="16"/>
                <w:szCs w:val="16"/>
              </w:rPr>
            </w:pPr>
            <w:r>
              <w:rPr>
                <w:rFonts w:ascii="ＭＳ ゴシック" w:hAnsi="ＭＳ ゴシック" w:hint="eastAsia"/>
                <w:sz w:val="16"/>
                <w:szCs w:val="16"/>
              </w:rPr>
              <w:t>４　顧客等への避難誘導が完了したときは、その旨を確認し、直ちに隊長に報告すること。</w:t>
            </w:r>
          </w:p>
        </w:tc>
      </w:tr>
    </w:tbl>
    <w:p w:rsidR="00F751F5" w:rsidRPr="00F751F5" w:rsidRDefault="00F751F5" w:rsidP="00236C81">
      <w:pPr>
        <w:spacing w:line="20" w:lineRule="exact"/>
        <w:rPr>
          <w:rFonts w:eastAsia="ＭＳ 明朝"/>
          <w:sz w:val="21"/>
        </w:rPr>
      </w:pPr>
    </w:p>
    <w:sectPr w:rsidR="00F751F5" w:rsidRPr="00F751F5" w:rsidSect="00D27479">
      <w:pgSz w:w="11906" w:h="16838"/>
      <w:pgMar w:top="1843" w:right="849"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C0" w:rsidRDefault="00B900C0" w:rsidP="00F751F5">
      <w:r>
        <w:separator/>
      </w:r>
    </w:p>
  </w:endnote>
  <w:endnote w:type="continuationSeparator" w:id="0">
    <w:p w:rsidR="00B900C0" w:rsidRDefault="00B900C0" w:rsidP="00F7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C0" w:rsidRDefault="00B900C0" w:rsidP="00F751F5">
      <w:r>
        <w:separator/>
      </w:r>
    </w:p>
  </w:footnote>
  <w:footnote w:type="continuationSeparator" w:id="0">
    <w:p w:rsidR="00B900C0" w:rsidRDefault="00B900C0" w:rsidP="00F7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41"/>
    <w:rsid w:val="000E685C"/>
    <w:rsid w:val="001B21BC"/>
    <w:rsid w:val="00236C81"/>
    <w:rsid w:val="00360D18"/>
    <w:rsid w:val="00417E51"/>
    <w:rsid w:val="00491DA8"/>
    <w:rsid w:val="007E4A6C"/>
    <w:rsid w:val="00A4503E"/>
    <w:rsid w:val="00AC7941"/>
    <w:rsid w:val="00AF36D9"/>
    <w:rsid w:val="00B40DD4"/>
    <w:rsid w:val="00B51F30"/>
    <w:rsid w:val="00B64469"/>
    <w:rsid w:val="00B900C0"/>
    <w:rsid w:val="00CD54AC"/>
    <w:rsid w:val="00D27479"/>
    <w:rsid w:val="00D64CBD"/>
    <w:rsid w:val="00F57B9D"/>
    <w:rsid w:val="00F7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0F19FC"/>
  <w15:chartTrackingRefBased/>
  <w15:docId w15:val="{C710B483-E80E-47AC-B087-C25A4FA3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941"/>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AC7941"/>
  </w:style>
  <w:style w:type="character" w:customStyle="1" w:styleId="a4">
    <w:name w:val="日付 (文字)"/>
    <w:basedOn w:val="a0"/>
    <w:link w:val="a3"/>
    <w:semiHidden/>
    <w:rsid w:val="00AC7941"/>
    <w:rPr>
      <w:rFonts w:ascii="Century" w:eastAsia="ＭＳ ゴシック" w:hAnsi="Century" w:cs="Times New Roman"/>
      <w:sz w:val="22"/>
      <w:szCs w:val="24"/>
    </w:rPr>
  </w:style>
  <w:style w:type="paragraph" w:styleId="a5">
    <w:name w:val="Body Text Indent"/>
    <w:basedOn w:val="a"/>
    <w:link w:val="a6"/>
    <w:semiHidden/>
    <w:rsid w:val="00AC7941"/>
    <w:pPr>
      <w:ind w:left="840" w:hangingChars="400" w:hanging="840"/>
    </w:pPr>
  </w:style>
  <w:style w:type="character" w:customStyle="1" w:styleId="a6">
    <w:name w:val="本文インデント (文字)"/>
    <w:basedOn w:val="a0"/>
    <w:link w:val="a5"/>
    <w:semiHidden/>
    <w:rsid w:val="00AC7941"/>
    <w:rPr>
      <w:rFonts w:ascii="Century" w:eastAsia="ＭＳ ゴシック" w:hAnsi="Century" w:cs="Times New Roman"/>
      <w:sz w:val="22"/>
      <w:szCs w:val="24"/>
    </w:rPr>
  </w:style>
  <w:style w:type="paragraph" w:styleId="a7">
    <w:name w:val="header"/>
    <w:basedOn w:val="a"/>
    <w:link w:val="a8"/>
    <w:uiPriority w:val="99"/>
    <w:unhideWhenUsed/>
    <w:rsid w:val="00F751F5"/>
    <w:pPr>
      <w:tabs>
        <w:tab w:val="center" w:pos="4252"/>
        <w:tab w:val="right" w:pos="8504"/>
      </w:tabs>
      <w:snapToGrid w:val="0"/>
    </w:pPr>
  </w:style>
  <w:style w:type="character" w:customStyle="1" w:styleId="a8">
    <w:name w:val="ヘッダー (文字)"/>
    <w:basedOn w:val="a0"/>
    <w:link w:val="a7"/>
    <w:uiPriority w:val="99"/>
    <w:rsid w:val="00F751F5"/>
    <w:rPr>
      <w:rFonts w:ascii="Century" w:eastAsia="ＭＳ ゴシック" w:hAnsi="Century" w:cs="Times New Roman"/>
      <w:sz w:val="22"/>
      <w:szCs w:val="24"/>
    </w:rPr>
  </w:style>
  <w:style w:type="paragraph" w:styleId="a9">
    <w:name w:val="footer"/>
    <w:basedOn w:val="a"/>
    <w:link w:val="aa"/>
    <w:uiPriority w:val="99"/>
    <w:unhideWhenUsed/>
    <w:rsid w:val="00F751F5"/>
    <w:pPr>
      <w:tabs>
        <w:tab w:val="center" w:pos="4252"/>
        <w:tab w:val="right" w:pos="8504"/>
      </w:tabs>
      <w:snapToGrid w:val="0"/>
    </w:pPr>
  </w:style>
  <w:style w:type="character" w:customStyle="1" w:styleId="aa">
    <w:name w:val="フッター (文字)"/>
    <w:basedOn w:val="a0"/>
    <w:link w:val="a9"/>
    <w:uiPriority w:val="99"/>
    <w:rsid w:val="00F751F5"/>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CCA2-79A1-4255-826F-66439EA4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12</cp:revision>
  <dcterms:created xsi:type="dcterms:W3CDTF">2020-04-13T04:05:00Z</dcterms:created>
  <dcterms:modified xsi:type="dcterms:W3CDTF">2020-05-15T08:07:00Z</dcterms:modified>
</cp:coreProperties>
</file>