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障害を理由とする差別の解消の推進に関する法律（平成二十五年法律第六十五号）</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目次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第一章　総則（第一条―第五条）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第二章　障害を理由とする差別の解消の推進に関する基本方針（第六条）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第三章　行政機関等及び事業者における障害を理由とする差別を解消するための措置（第七条―第十三条）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第四章　障害を理由とする差別を解消するための支援措置（第十四条―第二十条）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第五章　雑則（第二十一条―第二十四条）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第六章　罰則（第二十五条・第二十六条）</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附則</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第一章　総則</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（目的）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（定義）</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第二条　この法律において、次の各号に掲げる用語の意義は、それぞれ当該各号に定めるところによる。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二　社会的障壁　障害がある者にとって日常生活又は社会生活を営む上で障壁となるような社会における事物、制度、慣行、観念その他一切のものをいう。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四　国の行政機関　次に掲げる機関をいう。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イ　法律の規定に基づき内閣に置かれる機関（内閣府を除く。）及び内閣の所轄の下に置かれる機関</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ハ　国家行政組織法（昭和二十三年法律第百二十号）第三条第二項に規定する機関（ホの政令で定める機関が置かれる機関にあっては、当該政令で定める機関を除く。）</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ホ　国家行政組織法第八条の二の施設等機関及び同法第八条の三の特別の機関で、政令で定めるもの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ヘ　会計検査院</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五　独立行政法人等　次に掲げる法人をいう。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イ　独立行政法人（独立行政法人通則法（平成十一年法律第百三号）第二条第一項に規定する独立行政法人をいう。ロにおいて同じ。）</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六　地方独立行政法人　地方独立行政法人法（平成十五年法律第百十八号）第二条第一項に規定する地方独立行政法人（同法第二十一条第三号に掲げる業務を行うものを除く。）をいう。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七　事業者　商業その他の事業を行う者（国、独立行政法人等、地方公共団体及び地方独立行政法人を除く。）をいう。</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（国及び地方公共団体の責務）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第三条　国及び地方公共団体は、この法律の趣旨にのっとり、障害を理由とする差別の解消の推進に関して必要な施策を策定し、及びこれを実施しなければならない。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（国民の責務）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第四条　国民は、第一条に規定する社会を実現する上で障害を理由とする差別の解消が重要であることに鑑み、障害を理由とする差別の解消の推進に寄与するよう努めなければならない。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（社会的障壁の除去の実施についての必要かつ合理的な配慮に関する環境の整備）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第二章　障害を理由とする差別の解消の推進に関する基本方針</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基本方針は、次に掲げる事項について定めるものとする。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 xml:space="preserve">一　障害を理由とする差別の解消の推進に関する施策に関する基本的な方向 </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二　行政機関等が講ずべき障害を理由とする差別を解消するための措置に関する基本的な事項</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三　事業者が講ずべき障害を理由とする差別を解消するための措置に関する基本的な事項</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 xml:space="preserve">四　その他障害を理由とする差別の解消の推進に関する施策に関する重要事項 </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３　内閣総理大臣は、基本方針の案を作成し、閣議の決定を求めなければならない。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 xml:space="preserve">４　内閣総理大臣は、基本方針の案を作成しようとするときは、あらかじめ、障害者その他の関係者の意見を反映させるために必要な措置を講ずるとともに、障害者政策委員会の意見を聴かなければならない。 </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５　内閣総理大臣は、第三項の規定による閣議の決定があったときは、遅滞なく、基本方針を公表しなければならない。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６　前三項の規定は、基本方針の変更について準用する。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第三章　行政機関等及び事業者における障害を理由とする差別を解消するための措置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（行政機関等における障害を理由とする差別の禁止）</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第七条　行政機関等は、その事務又は事業を行うに当たり、障害を理由として障害者でない者と不当な差別的取扱いをすることにより、障害者の権利利益を侵害してはならない。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（事業者における障害を理由とする差別の禁止）</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第八条　事業者は、その事業を行うに当たり、障害を理由として障害者でない者と不当な差別的取扱いをすることにより、障害者の権利利益を侵害してはならない。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（国等職員対応要領）</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国の行政機関の長及び独立行政法人等は、国等職員対応要領を定めようとするときは、あらかじめ、障害者その他の関係者の意見を反映させるために必要な措置を講じなければならない。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３　国の行政機関の長及び独立行政法人等は、国等職員対応要領を定めたときは、遅滞なく、これを公表しなければならない。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４　前二項の規定は、国等職員対応要領の変更について準用する。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（地方公共団体等職員対応要領）</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３　地方公共団体の機関及び地方独立行政法人は、地方公共団体等職員対応要領を定めたときは、遅滞なく、これを公表するよう努めなければならない。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４　国は、地方公共団体の機関及び地方独立行政法人による地方公共団体等職員対応要領の作成に協力しなければならない。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５　前三項の規定は、地方公共団体等職員対応要領の変更について準用する。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（事業者のための対応指針）</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第十一条　主務大臣は、基本方針に即して、第八条に規定する事項に関し、事業者が適切に対応するために必要な指針（以下「対応指針」という。）を定めるものとする。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第九条第二項から第四項までの規定は、対応指針について準用する。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（報告の徴収並びに助言、指導及び勧告）</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第十二条　主務大臣は、第八条の規定の施行に関し、特に必要があると認めるときは、対応指針に定める事項について、当該事業者に対し、報告を求め、又は助言、指導若しくは勧告をすることができる。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（事業主による措置に関する特例）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第四章　障害を理由とする差別を解消するための支援措置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（相談及び紛争の防止等のための体制の整備）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（啓発活動）</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（情報の収集、整理及び提供）</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第十六条　国は、障害を理由とする差別を解消するための取組に資するよう、国内外における障害を理由とする差別及びその解消のための取組に関する情報の収集、整理及び提供を行うものとする。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（障害者差別解消支援地域協議会）</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２　前項の規定により協議会を組織する国及び地方公共団体の機関は、必要があると認めるときは、協議会に次に掲げる者を構成員として加えることができる。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一　特定非営利活動促進法（平成十年法律第七号）第二条第二項に規定する特定非営利活動法人その他の団体</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二　学識経験者</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三　その他当該国及び地方公共団体の機関が必要と認める者</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（協議会の事務等）</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関係機関及び前条第二項の構成員（次項において「構成機関等」という。）は、前項の協議の結果に基づき、当該相談に係る事例を踏まえた障害を理由とする差別を解消するための取組を行うものとする。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４　協議会の庶務は、協議会を構成する地方公共団体において処理する。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５　協議会が組織されたときは、当該地方公共団体は、内閣府令で定めるところにより、その旨を公表しなければならない。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（秘密保持義務）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第十九条　協議会の事務に従事する者又は協議会の事務に従事していた者は、正当な理由なく、協議会の事務に関して知り得た秘密を漏らしてはならない。</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（協議会の定める事項）</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第二十条　前三条に定めるもののほか、協議会の組織及び運営に関し必要な事項は、協議会が定める。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第五章　雑則</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（主務大臣）</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第二十一条　この法律における主務大臣は、対応指針の対象となる事業者の事業を所管する大臣又は国家公安委員会とする。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（地方公共団体が処理する事務）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第二十二条　第十二条に規定する主務大臣の権限に属する事務は、政令で定めるところにより、地方公共団体の長その他の執行機関が行うこととすることができる。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（権限の委任）</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第二十三条　この法律の規定により主務大臣の権限に属する事項は、政令で定めるところにより、その所属の職員に委任することができる。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（政令への委任）</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 xml:space="preserve">第二十四条　この法律に定めるもののほか、この法律の実施のため必要な事項は、政令で定める。　</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第六章　罰則</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第二十五条　第十九条の規定に違反した者は、一年以下の懲役又は五十万円以下の罰金に処する。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第二十六条　第十二条の規定による報告をせず、又は虚偽の報告をした者は、二十万円以下の過料に処する。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 xml:space="preserve">附則　</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（施行期日）</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第一条　この法律は、平成二十八年四月一日から施行する。ただし、次条から附則第六条までの規定は、公布の日から施行する。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（基本方針に関する経過措置）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前項の規定により定められた基本方針は、この法律の施行の日において第六条の規定により定められたものとみなす。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（国等職員対応要領に関する経過措置）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第三条　国の行政機関の長及び独立行政法人等は、この法律の施行前においても、第九条の規定の例により、国等職員対応要領を定め、これを公表することができる。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前項の規定により定められた国等職員対応要領は、この法律の施行の日において第九条の規定により定められたものとみなす。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（地方公共団体等職員対応要領に関する経過措置）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第四条　地方公共団体の機関及び地方独立行政法人は、この法律の施行前においても、第十条の規定の例により、地方公共団体等職員対応要領を定め、これを公表することができる。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lastRenderedPageBreak/>
        <w:t>２　前項の規定により定められた地方公共団体等職員対応要領は、この法律の施行の日において第十条の規定により定められたものとみなす。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（対応指針に関する経過措置）</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第五条　主務大臣は、この法律の施行前においても、第十一条の規定の例により、対応指針を定め、これを公表することができる。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２　前項の規定により定められた対応指針は、この法律の施行の日において第十一条の規定により定められたものとみなす。</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（政令への委任）</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第六条　この附則に規定するもののほか、この法律の施行に関し必要な経過措置は、政令で定める。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（検討）</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（障害者基本法の一部改正）</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第八条　障害者基本法の一部を次のように改正する。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第三十二条第二項に次の一号を加える。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四　障害を理由とする差別の解消の推進に関する法律（平成二十五年法律第六十五号）の規定によりその権限に属させられた事項を処理すること。</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（内閣府設置法の一部改正）</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第九条　内閣府設置法の一部を次のように改正する。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第四条第三項第四十四号の次に次の一号を加える。</w:t>
      </w:r>
    </w:p>
    <w:p w:rsidR="00564B04" w:rsidRPr="00564B04" w:rsidRDefault="00564B04" w:rsidP="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1" w:hangingChars="117" w:hanging="281"/>
        <w:jc w:val="left"/>
        <w:rPr>
          <w:rFonts w:ascii="ＭＳ ゴシック" w:eastAsia="ＭＳ ゴシック" w:hAnsi="ＭＳ ゴシック" w:cs="ＭＳ ゴシック"/>
          <w:kern w:val="0"/>
          <w:sz w:val="24"/>
          <w:szCs w:val="24"/>
        </w:rPr>
      </w:pPr>
      <w:r w:rsidRPr="00564B04">
        <w:rPr>
          <w:rFonts w:ascii="ＭＳ ゴシック" w:eastAsia="ＭＳ ゴシック" w:hAnsi="ＭＳ ゴシック" w:cs="ＭＳ ゴシック"/>
          <w:kern w:val="0"/>
          <w:sz w:val="24"/>
          <w:szCs w:val="24"/>
        </w:rP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p w:rsidR="00AE2682" w:rsidRDefault="00AE2682" w:rsidP="00564B04">
      <w:pPr>
        <w:ind w:left="246" w:hangingChars="117" w:hanging="246"/>
      </w:pPr>
    </w:p>
    <w:sectPr w:rsidR="00AE2682" w:rsidSect="00AE268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4B04"/>
    <w:rsid w:val="00564B04"/>
    <w:rsid w:val="00942517"/>
    <w:rsid w:val="00AE26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6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64B04"/>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9765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1065</Words>
  <Characters>6073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1</cp:revision>
  <dcterms:created xsi:type="dcterms:W3CDTF">2015-04-09T08:54:00Z</dcterms:created>
  <dcterms:modified xsi:type="dcterms:W3CDTF">2015-04-09T09:07:00Z</dcterms:modified>
</cp:coreProperties>
</file>