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69A" w:rsidRPr="0092769A" w:rsidRDefault="0092769A" w:rsidP="0092769A">
      <w:pPr>
        <w:widowControl w:val="0"/>
        <w:autoSpaceDE w:val="0"/>
        <w:autoSpaceDN w:val="0"/>
        <w:adjustRightInd w:val="0"/>
        <w:ind w:right="840"/>
        <w:jc w:val="center"/>
        <w:rPr>
          <w:rFonts w:ascii="ＭＳ 明朝" w:hAnsi="ＭＳ 明朝" w:cs="MS-Mincho"/>
          <w:sz w:val="24"/>
          <w:szCs w:val="21"/>
        </w:rPr>
      </w:pPr>
      <w:bookmarkStart w:id="0" w:name="_Hlk234522622"/>
      <w:r w:rsidRPr="0092769A">
        <w:rPr>
          <w:rFonts w:ascii="ＭＳ 明朝" w:hAnsi="ＭＳ 明朝" w:cs="MS-Mincho" w:hint="eastAsia"/>
          <w:sz w:val="24"/>
          <w:szCs w:val="21"/>
        </w:rPr>
        <w:t>評価基準及び配点</w:t>
      </w:r>
    </w:p>
    <w:p w:rsidR="0092769A" w:rsidRPr="00580DCE" w:rsidRDefault="0092769A" w:rsidP="009110B4">
      <w:pPr>
        <w:widowControl w:val="0"/>
        <w:autoSpaceDE w:val="0"/>
        <w:autoSpaceDN w:val="0"/>
        <w:adjustRightInd w:val="0"/>
        <w:ind w:right="-1"/>
        <w:jc w:val="right"/>
        <w:rPr>
          <w:rFonts w:ascii="ＭＳ 明朝" w:hAnsi="ＭＳ 明朝" w:cs="MS-Mincho"/>
          <w:szCs w:val="21"/>
        </w:rPr>
      </w:pPr>
    </w:p>
    <w:p w:rsidR="0092769A" w:rsidRDefault="0092769A" w:rsidP="0092769A">
      <w:pPr>
        <w:widowControl w:val="0"/>
        <w:autoSpaceDE w:val="0"/>
        <w:autoSpaceDN w:val="0"/>
        <w:adjustRightInd w:val="0"/>
        <w:rPr>
          <w:rFonts w:ascii="ＭＳ 明朝" w:hAnsi="ＭＳ 明朝" w:cs="MS-Mincho"/>
          <w:szCs w:val="21"/>
        </w:rPr>
      </w:pPr>
      <w:r w:rsidRPr="00580DCE">
        <w:rPr>
          <w:rFonts w:ascii="ＭＳ 明朝" w:hAnsi="ＭＳ 明朝" w:cs="MS-Mincho" w:hint="eastAsia"/>
          <w:szCs w:val="21"/>
        </w:rPr>
        <w:t>プロポーザルは次の評価基準に基づき評価する。</w:t>
      </w:r>
    </w:p>
    <w:p w:rsidR="0092769A" w:rsidRPr="00580DCE" w:rsidRDefault="0092769A" w:rsidP="0092769A">
      <w:pPr>
        <w:widowControl w:val="0"/>
        <w:autoSpaceDE w:val="0"/>
        <w:autoSpaceDN w:val="0"/>
        <w:adjustRightInd w:val="0"/>
        <w:rPr>
          <w:rFonts w:ascii="ＭＳ 明朝" w:hAnsi="ＭＳ 明朝" w:cs="MS-Mincho"/>
          <w:szCs w:val="21"/>
        </w:rPr>
      </w:pPr>
    </w:p>
    <w:p w:rsidR="0092769A" w:rsidRDefault="0092769A" w:rsidP="0092769A">
      <w:pPr>
        <w:widowControl w:val="0"/>
        <w:autoSpaceDE w:val="0"/>
        <w:autoSpaceDN w:val="0"/>
        <w:adjustRightInd w:val="0"/>
      </w:pPr>
      <w:r>
        <w:rPr>
          <w:rFonts w:ascii="ＭＳ 明朝" w:hAnsi="ＭＳ 明朝" w:cs="MS-Mincho" w:hint="eastAsia"/>
          <w:szCs w:val="21"/>
        </w:rPr>
        <w:t>①</w:t>
      </w:r>
      <w:r w:rsidRPr="00580DCE">
        <w:rPr>
          <w:rFonts w:ascii="ＭＳ 明朝" w:hAnsi="ＭＳ 明朝" w:cs="MS-Mincho" w:hint="eastAsia"/>
          <w:szCs w:val="21"/>
        </w:rPr>
        <w:t xml:space="preserve">基本情報の内容　</w:t>
      </w:r>
      <w:r w:rsidR="009A3DF7">
        <w:rPr>
          <w:rFonts w:ascii="ＭＳ 明朝" w:hAnsi="ＭＳ 明朝" w:cs="MS-Mincho" w:hint="eastAsia"/>
          <w:szCs w:val="21"/>
          <w:u w:val="wave"/>
        </w:rPr>
        <w:t>２</w:t>
      </w:r>
      <w:r w:rsidR="004B2E85">
        <w:rPr>
          <w:rFonts w:ascii="ＭＳ 明朝" w:hAnsi="ＭＳ 明朝" w:cs="MS-Mincho" w:hint="eastAsia"/>
          <w:szCs w:val="21"/>
          <w:u w:val="wave"/>
        </w:rPr>
        <w:t>００</w:t>
      </w:r>
      <w:r w:rsidRPr="000D1F73">
        <w:rPr>
          <w:rFonts w:ascii="ＭＳ 明朝" w:hAnsi="ＭＳ 明朝" w:cs="MS-Mincho" w:hint="eastAsia"/>
          <w:szCs w:val="21"/>
          <w:u w:val="wave"/>
        </w:rPr>
        <w:t>／４００点</w:t>
      </w:r>
      <w:bookmarkEnd w:id="0"/>
    </w:p>
    <w:tbl>
      <w:tblPr>
        <w:tblpPr w:leftFromText="142" w:rightFromText="142" w:vertAnchor="page" w:horzAnchor="margin" w:tblpY="3906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2391"/>
        <w:gridCol w:w="4466"/>
        <w:gridCol w:w="708"/>
      </w:tblGrid>
      <w:tr w:rsidR="0092769A" w:rsidRPr="00580DCE" w:rsidTr="0092769A">
        <w:tc>
          <w:tcPr>
            <w:tcW w:w="3326" w:type="dxa"/>
            <w:gridSpan w:val="2"/>
            <w:shd w:val="clear" w:color="auto" w:fill="F7CAAC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szCs w:val="21"/>
              </w:rPr>
            </w:pPr>
            <w:bookmarkStart w:id="1" w:name="_Hlk234522554"/>
            <w:r w:rsidRPr="00580DCE">
              <w:rPr>
                <w:rFonts w:ascii="ＭＳ ゴシック" w:eastAsia="ＭＳ ゴシック" w:hAnsi="ＭＳ ゴシック" w:cs="MS-Mincho"/>
                <w:szCs w:val="21"/>
              </w:rPr>
              <w:br w:type="page"/>
            </w:r>
            <w:r w:rsidRPr="00580DCE">
              <w:rPr>
                <w:rFonts w:ascii="ＭＳ 明朝" w:hAnsi="ＭＳ 明朝" w:cs="Century"/>
                <w:szCs w:val="21"/>
              </w:rPr>
              <w:br w:type="page"/>
            </w:r>
            <w:r w:rsidRPr="00580DCE">
              <w:rPr>
                <w:rFonts w:ascii="ＭＳ 明朝" w:hAnsi="ＭＳ 明朝" w:cs="MS-Mincho"/>
                <w:szCs w:val="21"/>
              </w:rPr>
              <w:br w:type="page"/>
            </w:r>
            <w:r w:rsidRPr="00580DCE">
              <w:rPr>
                <w:rFonts w:ascii="ＭＳ 明朝" w:hAnsi="ＭＳ 明朝" w:cs="MS-Mincho" w:hint="eastAsia"/>
                <w:szCs w:val="21"/>
              </w:rPr>
              <w:t>評価項目</w:t>
            </w:r>
          </w:p>
        </w:tc>
        <w:tc>
          <w:tcPr>
            <w:tcW w:w="4466" w:type="dxa"/>
            <w:shd w:val="clear" w:color="auto" w:fill="F7CAAC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評価基準</w:t>
            </w:r>
          </w:p>
        </w:tc>
        <w:tc>
          <w:tcPr>
            <w:tcW w:w="708" w:type="dxa"/>
            <w:shd w:val="clear" w:color="auto" w:fill="F7CAAC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配点</w:t>
            </w:r>
          </w:p>
        </w:tc>
      </w:tr>
      <w:tr w:rsidR="0092769A" w:rsidRPr="00580DCE" w:rsidTr="0092769A">
        <w:tc>
          <w:tcPr>
            <w:tcW w:w="935" w:type="dxa"/>
            <w:vMerge w:val="restart"/>
            <w:shd w:val="clear" w:color="auto" w:fill="auto"/>
            <w:vAlign w:val="center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基本</w:t>
            </w:r>
          </w:p>
          <w:p w:rsidR="0092769A" w:rsidRPr="00580DCE" w:rsidRDefault="0092769A" w:rsidP="0092769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情報</w:t>
            </w:r>
          </w:p>
        </w:tc>
        <w:tc>
          <w:tcPr>
            <w:tcW w:w="2391" w:type="dxa"/>
            <w:shd w:val="clear" w:color="auto" w:fill="auto"/>
            <w:vAlign w:val="center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導入概要</w:t>
            </w:r>
          </w:p>
        </w:tc>
        <w:tc>
          <w:tcPr>
            <w:tcW w:w="4466" w:type="dxa"/>
            <w:shd w:val="clear" w:color="auto" w:fill="auto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hint="eastAsia"/>
              </w:rPr>
              <w:t>・</w:t>
            </w:r>
            <w:r w:rsidRPr="00580DCE">
              <w:t>本業務導入の目的や方針を正しく理解し、合理的な提案ができているか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769A" w:rsidRPr="00580DCE" w:rsidRDefault="004B2E85" w:rsidP="0092769A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Mincho"/>
                <w:szCs w:val="21"/>
              </w:rPr>
            </w:pPr>
            <w:r>
              <w:rPr>
                <w:rFonts w:ascii="游明朝" w:eastAsia="游明朝" w:hAnsi="游明朝" w:cs="MS-Mincho" w:hint="eastAsia"/>
                <w:szCs w:val="21"/>
              </w:rPr>
              <w:t>1</w:t>
            </w:r>
            <w:r w:rsidR="0092769A" w:rsidRPr="00580DCE">
              <w:rPr>
                <w:rFonts w:ascii="游明朝" w:eastAsia="游明朝" w:hAnsi="游明朝" w:cs="MS-Mincho" w:hint="eastAsia"/>
                <w:szCs w:val="21"/>
              </w:rPr>
              <w:t>0</w:t>
            </w:r>
          </w:p>
        </w:tc>
      </w:tr>
      <w:tr w:rsidR="0092769A" w:rsidRPr="00580DCE" w:rsidTr="0092769A">
        <w:tc>
          <w:tcPr>
            <w:tcW w:w="935" w:type="dxa"/>
            <w:vMerge/>
            <w:shd w:val="clear" w:color="auto" w:fill="auto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2391" w:type="dxa"/>
            <w:shd w:val="clear" w:color="auto" w:fill="auto"/>
            <w:vAlign w:val="center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導入実績</w:t>
            </w:r>
          </w:p>
        </w:tc>
        <w:tc>
          <w:tcPr>
            <w:tcW w:w="4466" w:type="dxa"/>
            <w:shd w:val="clear" w:color="auto" w:fill="auto"/>
          </w:tcPr>
          <w:p w:rsidR="0092769A" w:rsidRPr="001422EB" w:rsidRDefault="0092769A" w:rsidP="0092769A">
            <w:pPr>
              <w:autoSpaceDE w:val="0"/>
              <w:autoSpaceDN w:val="0"/>
              <w:adjustRightInd w:val="0"/>
            </w:pPr>
            <w:r w:rsidRPr="00580DCE">
              <w:t>・</w:t>
            </w:r>
            <w:r w:rsidRPr="00580DCE">
              <w:rPr>
                <w:rFonts w:hint="eastAsia"/>
              </w:rPr>
              <w:t>他自治体</w:t>
            </w:r>
            <w:r w:rsidRPr="00580DCE">
              <w:t>等において十分な実績があるか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Mincho"/>
                <w:szCs w:val="21"/>
              </w:rPr>
            </w:pPr>
            <w:r w:rsidRPr="00580DCE">
              <w:rPr>
                <w:rFonts w:ascii="游明朝" w:eastAsia="游明朝" w:hAnsi="游明朝" w:cs="MS-Mincho" w:hint="eastAsia"/>
                <w:szCs w:val="21"/>
              </w:rPr>
              <w:t>10</w:t>
            </w:r>
          </w:p>
        </w:tc>
      </w:tr>
      <w:tr w:rsidR="0092769A" w:rsidRPr="00580DCE" w:rsidTr="0092769A">
        <w:tc>
          <w:tcPr>
            <w:tcW w:w="935" w:type="dxa"/>
            <w:vMerge/>
            <w:shd w:val="clear" w:color="auto" w:fill="auto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2391" w:type="dxa"/>
            <w:shd w:val="clear" w:color="auto" w:fill="auto"/>
            <w:vAlign w:val="center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導入体制</w:t>
            </w:r>
          </w:p>
          <w:p w:rsidR="0092769A" w:rsidRPr="00580DCE" w:rsidRDefault="0092769A" w:rsidP="0092769A">
            <w:pPr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スケジュール</w:t>
            </w:r>
          </w:p>
        </w:tc>
        <w:tc>
          <w:tcPr>
            <w:tcW w:w="4466" w:type="dxa"/>
            <w:shd w:val="clear" w:color="auto" w:fill="auto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</w:pPr>
            <w:r w:rsidRPr="00580DCE">
              <w:rPr>
                <w:rFonts w:hint="eastAsia"/>
              </w:rPr>
              <w:t>・</w:t>
            </w:r>
            <w:r w:rsidRPr="00580DCE">
              <w:t>本業務を遂行できる実施体制となっているか</w:t>
            </w:r>
          </w:p>
          <w:p w:rsidR="0092769A" w:rsidRPr="00580DCE" w:rsidRDefault="0092769A" w:rsidP="0092769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 w:rsidRPr="00580DCE">
              <w:t>・本業務を遂行できる計画的なスケジュールとなっているか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Mincho"/>
                <w:szCs w:val="21"/>
              </w:rPr>
            </w:pPr>
            <w:r>
              <w:rPr>
                <w:rFonts w:ascii="游明朝" w:eastAsia="游明朝" w:hAnsi="游明朝" w:cs="MS-Mincho" w:hint="eastAsia"/>
                <w:szCs w:val="21"/>
              </w:rPr>
              <w:t>1</w:t>
            </w:r>
            <w:r w:rsidR="004B2E85">
              <w:rPr>
                <w:rFonts w:ascii="游明朝" w:eastAsia="游明朝" w:hAnsi="游明朝" w:cs="MS-Mincho" w:hint="eastAsia"/>
                <w:szCs w:val="21"/>
              </w:rPr>
              <w:t>0</w:t>
            </w:r>
          </w:p>
        </w:tc>
      </w:tr>
      <w:tr w:rsidR="0092769A" w:rsidRPr="00580DCE" w:rsidTr="0092769A">
        <w:tc>
          <w:tcPr>
            <w:tcW w:w="935" w:type="dxa"/>
            <w:vMerge/>
            <w:shd w:val="clear" w:color="auto" w:fill="auto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2391" w:type="dxa"/>
            <w:shd w:val="clear" w:color="auto" w:fill="auto"/>
            <w:vAlign w:val="center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社会・地域貢献度等</w:t>
            </w:r>
          </w:p>
        </w:tc>
        <w:tc>
          <w:tcPr>
            <w:tcW w:w="4466" w:type="dxa"/>
            <w:shd w:val="clear" w:color="auto" w:fill="auto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</w:pPr>
            <w:r w:rsidRPr="00580DCE">
              <w:rPr>
                <w:rFonts w:hint="eastAsia"/>
              </w:rPr>
              <w:t>・市内に本店等を有する場合に評価</w:t>
            </w:r>
          </w:p>
          <w:p w:rsidR="0092769A" w:rsidRPr="00580DCE" w:rsidRDefault="0092769A" w:rsidP="0092769A">
            <w:pPr>
              <w:autoSpaceDE w:val="0"/>
              <w:autoSpaceDN w:val="0"/>
              <w:adjustRightInd w:val="0"/>
            </w:pPr>
            <w:r w:rsidRPr="00580DCE">
              <w:rPr>
                <w:rFonts w:hint="eastAsia"/>
              </w:rPr>
              <w:t>・地元経済・地元雇用等に対する評価</w:t>
            </w:r>
          </w:p>
          <w:p w:rsidR="0092769A" w:rsidRPr="00580DCE" w:rsidRDefault="0092769A" w:rsidP="0092769A">
            <w:pPr>
              <w:autoSpaceDE w:val="0"/>
              <w:autoSpaceDN w:val="0"/>
              <w:adjustRightInd w:val="0"/>
            </w:pPr>
            <w:r w:rsidRPr="00580DCE">
              <w:rPr>
                <w:rFonts w:hint="eastAsia"/>
              </w:rPr>
              <w:t>・法定雇用率以上の障害者雇用等を評価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Mincho"/>
                <w:szCs w:val="21"/>
              </w:rPr>
            </w:pPr>
            <w:r w:rsidRPr="00580DCE">
              <w:rPr>
                <w:rFonts w:ascii="游明朝" w:eastAsia="游明朝" w:hAnsi="游明朝" w:cs="MS-Mincho" w:hint="eastAsia"/>
                <w:szCs w:val="21"/>
              </w:rPr>
              <w:t>10</w:t>
            </w:r>
          </w:p>
        </w:tc>
      </w:tr>
      <w:tr w:rsidR="0092769A" w:rsidRPr="00580DCE" w:rsidTr="0092769A">
        <w:tc>
          <w:tcPr>
            <w:tcW w:w="935" w:type="dxa"/>
            <w:vMerge/>
            <w:shd w:val="clear" w:color="auto" w:fill="auto"/>
            <w:vAlign w:val="center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2391" w:type="dxa"/>
            <w:shd w:val="clear" w:color="auto" w:fill="auto"/>
            <w:vAlign w:val="center"/>
          </w:tcPr>
          <w:p w:rsidR="0092769A" w:rsidRPr="00580DCE" w:rsidRDefault="0092769A" w:rsidP="0092769A">
            <w:pPr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価格評価</w:t>
            </w:r>
          </w:p>
        </w:tc>
        <w:tc>
          <w:tcPr>
            <w:tcW w:w="4466" w:type="dxa"/>
            <w:shd w:val="clear" w:color="auto" w:fill="auto"/>
            <w:vAlign w:val="center"/>
          </w:tcPr>
          <w:p w:rsidR="0092769A" w:rsidRPr="002259B4" w:rsidRDefault="0092769A" w:rsidP="0092769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>
              <w:rPr>
                <w:rFonts w:ascii="ＭＳ 明朝" w:hAnsi="ＭＳ 明朝" w:cs="MS-Mincho" w:hint="eastAsia"/>
                <w:szCs w:val="21"/>
              </w:rPr>
              <w:t>・</w:t>
            </w:r>
            <w:r w:rsidRPr="002259B4">
              <w:rPr>
                <w:rFonts w:ascii="ＭＳ 明朝" w:hAnsi="ＭＳ 明朝" w:cs="MS-Mincho" w:hint="eastAsia"/>
                <w:szCs w:val="21"/>
              </w:rPr>
              <w:t>各業務に係る費用の妥当性</w:t>
            </w:r>
          </w:p>
          <w:p w:rsidR="0092769A" w:rsidRPr="002259B4" w:rsidRDefault="0092769A" w:rsidP="0092769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>
              <w:rPr>
                <w:rFonts w:ascii="ＭＳ 明朝" w:hAnsi="ＭＳ 明朝" w:cs="MS-Mincho" w:hint="eastAsia"/>
                <w:szCs w:val="21"/>
              </w:rPr>
              <w:t>・</w:t>
            </w:r>
            <w:r w:rsidRPr="002259B4">
              <w:rPr>
                <w:rFonts w:ascii="ＭＳ 明朝" w:hAnsi="ＭＳ 明朝" w:cs="MS-Mincho" w:hint="eastAsia"/>
                <w:szCs w:val="21"/>
              </w:rPr>
              <w:t>参考見積額の評価</w:t>
            </w:r>
          </w:p>
          <w:p w:rsidR="0092769A" w:rsidRPr="00580DCE" w:rsidRDefault="0092769A" w:rsidP="0092769A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 w:rsidRPr="002259B4">
              <w:rPr>
                <w:rFonts w:ascii="ＭＳ 明朝" w:hAnsi="ＭＳ 明朝" w:cs="MS-Mincho" w:hint="eastAsia"/>
                <w:szCs w:val="21"/>
              </w:rPr>
              <w:t>配点×{1-(提案者の参考見積額-最低見積額)/見積限度額｝</w:t>
            </w:r>
          </w:p>
        </w:tc>
        <w:tc>
          <w:tcPr>
            <w:tcW w:w="708" w:type="dxa"/>
            <w:vAlign w:val="center"/>
          </w:tcPr>
          <w:p w:rsidR="0092769A" w:rsidRPr="00580DCE" w:rsidRDefault="0092769A" w:rsidP="00AE1B77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Mincho"/>
                <w:szCs w:val="21"/>
              </w:rPr>
            </w:pPr>
            <w:r>
              <w:rPr>
                <w:rFonts w:ascii="游明朝" w:eastAsia="游明朝" w:hAnsi="游明朝" w:cs="MS-Mincho" w:hint="eastAsia"/>
                <w:szCs w:val="21"/>
              </w:rPr>
              <w:t>1</w:t>
            </w:r>
            <w:r w:rsidR="00AE1B77">
              <w:rPr>
                <w:rFonts w:ascii="游明朝" w:eastAsia="游明朝" w:hAnsi="游明朝" w:cs="MS-Mincho"/>
                <w:szCs w:val="21"/>
              </w:rPr>
              <w:t>6</w:t>
            </w:r>
            <w:r w:rsidRPr="00580DCE">
              <w:rPr>
                <w:rFonts w:ascii="游明朝" w:eastAsia="游明朝" w:hAnsi="游明朝" w:cs="MS-Mincho" w:hint="eastAsia"/>
                <w:szCs w:val="21"/>
              </w:rPr>
              <w:t>0</w:t>
            </w:r>
          </w:p>
        </w:tc>
      </w:tr>
      <w:bookmarkEnd w:id="1"/>
    </w:tbl>
    <w:p w:rsidR="0092769A" w:rsidRDefault="0092769A"/>
    <w:p w:rsidR="0092769A" w:rsidRDefault="0092769A"/>
    <w:p w:rsidR="0092769A" w:rsidRDefault="0092769A"/>
    <w:p w:rsidR="0092769A" w:rsidRDefault="0092769A"/>
    <w:p w:rsidR="0092769A" w:rsidRDefault="0092769A"/>
    <w:p w:rsidR="0092769A" w:rsidRDefault="0092769A"/>
    <w:p w:rsidR="0092769A" w:rsidRDefault="0092769A"/>
    <w:p w:rsidR="0092769A" w:rsidRDefault="0092769A"/>
    <w:p w:rsidR="0092769A" w:rsidRDefault="0092769A"/>
    <w:p w:rsidR="0092769A" w:rsidRDefault="0092769A"/>
    <w:p w:rsidR="0092769A" w:rsidRDefault="0092769A"/>
    <w:p w:rsidR="0092769A" w:rsidRDefault="0092769A"/>
    <w:p w:rsidR="0092769A" w:rsidRDefault="0092769A"/>
    <w:p w:rsidR="0092769A" w:rsidRDefault="0092769A"/>
    <w:p w:rsidR="0092769A" w:rsidRDefault="0092769A"/>
    <w:p w:rsidR="0092769A" w:rsidRDefault="0092769A"/>
    <w:p w:rsidR="0092769A" w:rsidRDefault="0092769A">
      <w:bookmarkStart w:id="2" w:name="_Hlk234522612"/>
      <w:r>
        <w:rPr>
          <w:rFonts w:ascii="ＭＳ 明朝" w:hAnsi="ＭＳ 明朝" w:cs="MS-Mincho" w:hint="eastAsia"/>
          <w:szCs w:val="21"/>
        </w:rPr>
        <w:lastRenderedPageBreak/>
        <w:t>②</w:t>
      </w:r>
      <w:r w:rsidRPr="00E8735F">
        <w:rPr>
          <w:rFonts w:ascii="ＭＳ 明朝" w:hAnsi="ＭＳ 明朝" w:cs="MS-Mincho" w:hint="eastAsia"/>
          <w:szCs w:val="21"/>
        </w:rPr>
        <w:t xml:space="preserve">避難所受付システムの内容　</w:t>
      </w:r>
      <w:r w:rsidR="004B2E85">
        <w:rPr>
          <w:rFonts w:ascii="ＭＳ 明朝" w:hAnsi="ＭＳ 明朝" w:cs="MS-Mincho" w:hint="eastAsia"/>
          <w:szCs w:val="21"/>
          <w:u w:val="wave"/>
        </w:rPr>
        <w:t>２００</w:t>
      </w:r>
      <w:r w:rsidRPr="000D1F73">
        <w:rPr>
          <w:rFonts w:ascii="ＭＳ 明朝" w:hAnsi="ＭＳ 明朝" w:cs="MS-Mincho" w:hint="eastAsia"/>
          <w:szCs w:val="21"/>
          <w:u w:val="wave"/>
        </w:rPr>
        <w:t>／４００点</w:t>
      </w:r>
      <w:bookmarkEnd w:id="2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2076"/>
        <w:gridCol w:w="4358"/>
        <w:gridCol w:w="708"/>
      </w:tblGrid>
      <w:tr w:rsidR="0092769A" w:rsidRPr="00580DCE" w:rsidTr="0092769A">
        <w:tc>
          <w:tcPr>
            <w:tcW w:w="3434" w:type="dxa"/>
            <w:gridSpan w:val="2"/>
            <w:shd w:val="clear" w:color="auto" w:fill="F7CAAC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-Mincho"/>
                <w:szCs w:val="21"/>
              </w:rPr>
            </w:pPr>
            <w:r w:rsidRPr="00580DCE">
              <w:rPr>
                <w:rFonts w:ascii="ＭＳ ゴシック" w:eastAsia="ＭＳ ゴシック" w:hAnsi="ＭＳ ゴシック" w:cs="MS-Mincho"/>
                <w:szCs w:val="21"/>
              </w:rPr>
              <w:br w:type="page"/>
            </w:r>
            <w:r w:rsidRPr="00580DCE">
              <w:rPr>
                <w:rFonts w:ascii="ＭＳ 明朝" w:hAnsi="ＭＳ 明朝" w:cs="Century"/>
                <w:szCs w:val="21"/>
              </w:rPr>
              <w:br w:type="page"/>
            </w:r>
            <w:r w:rsidRPr="00580DCE">
              <w:rPr>
                <w:rFonts w:ascii="ＭＳ 明朝" w:hAnsi="ＭＳ 明朝" w:cs="MS-Mincho"/>
                <w:szCs w:val="21"/>
              </w:rPr>
              <w:br w:type="page"/>
            </w:r>
            <w:r w:rsidRPr="00580DCE">
              <w:rPr>
                <w:rFonts w:ascii="ＭＳ 明朝" w:hAnsi="ＭＳ 明朝" w:cs="MS-Mincho" w:hint="eastAsia"/>
                <w:szCs w:val="21"/>
              </w:rPr>
              <w:t>評価項目</w:t>
            </w:r>
          </w:p>
        </w:tc>
        <w:tc>
          <w:tcPr>
            <w:tcW w:w="4358" w:type="dxa"/>
            <w:shd w:val="clear" w:color="auto" w:fill="F7CAAC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評価基準</w:t>
            </w:r>
          </w:p>
        </w:tc>
        <w:tc>
          <w:tcPr>
            <w:tcW w:w="708" w:type="dxa"/>
            <w:shd w:val="clear" w:color="auto" w:fill="F7CAAC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配点</w:t>
            </w:r>
          </w:p>
        </w:tc>
      </w:tr>
      <w:tr w:rsidR="0092769A" w:rsidRPr="00580DCE" w:rsidTr="0092769A">
        <w:trPr>
          <w:trHeight w:val="1428"/>
        </w:trPr>
        <w:tc>
          <w:tcPr>
            <w:tcW w:w="1358" w:type="dxa"/>
            <w:vMerge w:val="restart"/>
            <w:shd w:val="clear" w:color="auto" w:fill="auto"/>
            <w:vAlign w:val="center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受付</w:t>
            </w:r>
          </w:p>
          <w:p w:rsidR="0092769A" w:rsidRPr="00580DCE" w:rsidRDefault="0092769A" w:rsidP="00853698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システム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避難所受付機能</w:t>
            </w:r>
          </w:p>
        </w:tc>
        <w:tc>
          <w:tcPr>
            <w:tcW w:w="4358" w:type="dxa"/>
            <w:shd w:val="clear" w:color="auto" w:fill="auto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</w:pPr>
            <w:r w:rsidRPr="00580DCE">
              <w:t>・仕様書</w:t>
            </w:r>
            <w:r w:rsidRPr="00580DCE">
              <w:rPr>
                <w:rFonts w:hint="eastAsia"/>
              </w:rPr>
              <w:t>及び</w:t>
            </w:r>
            <w:r w:rsidRPr="00580DCE">
              <w:t>別紙</w:t>
            </w:r>
            <w:r w:rsidRPr="00580DCE">
              <w:t>1</w:t>
            </w:r>
            <w:r w:rsidRPr="00580DCE">
              <w:t>標準機能要件の必須機能を十分満たしているか</w:t>
            </w:r>
          </w:p>
          <w:p w:rsidR="0092769A" w:rsidRPr="00580DCE" w:rsidRDefault="0092769A" w:rsidP="00853698">
            <w:pPr>
              <w:autoSpaceDE w:val="0"/>
              <w:autoSpaceDN w:val="0"/>
              <w:adjustRightInd w:val="0"/>
            </w:pPr>
            <w:r w:rsidRPr="00580DCE">
              <w:t>・標準機能要件に加えて、有用性が高い提案があるか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769A" w:rsidRPr="00580DCE" w:rsidRDefault="004B2E85" w:rsidP="00853698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Mincho"/>
                <w:szCs w:val="21"/>
              </w:rPr>
            </w:pPr>
            <w:r>
              <w:rPr>
                <w:rFonts w:ascii="游明朝" w:eastAsia="游明朝" w:hAnsi="游明朝" w:cs="MS-Mincho" w:hint="eastAsia"/>
                <w:szCs w:val="21"/>
              </w:rPr>
              <w:t>4</w:t>
            </w:r>
            <w:r w:rsidR="009A3DF7">
              <w:rPr>
                <w:rFonts w:ascii="游明朝" w:eastAsia="游明朝" w:hAnsi="游明朝" w:cs="MS-Mincho" w:hint="eastAsia"/>
                <w:szCs w:val="21"/>
              </w:rPr>
              <w:t>5</w:t>
            </w:r>
          </w:p>
        </w:tc>
      </w:tr>
      <w:tr w:rsidR="0092769A" w:rsidRPr="00580DCE" w:rsidTr="0092769A">
        <w:trPr>
          <w:trHeight w:val="1428"/>
        </w:trPr>
        <w:tc>
          <w:tcPr>
            <w:tcW w:w="1358" w:type="dxa"/>
            <w:vMerge/>
            <w:shd w:val="clear" w:color="auto" w:fill="auto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住民への情報伝達</w:t>
            </w:r>
          </w:p>
        </w:tc>
        <w:tc>
          <w:tcPr>
            <w:tcW w:w="4358" w:type="dxa"/>
            <w:shd w:val="clear" w:color="auto" w:fill="auto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</w:pPr>
            <w:r w:rsidRPr="00580DCE">
              <w:t>・仕様書</w:t>
            </w:r>
            <w:r w:rsidRPr="00580DCE">
              <w:rPr>
                <w:rFonts w:hint="eastAsia"/>
              </w:rPr>
              <w:t>及び</w:t>
            </w:r>
            <w:r w:rsidRPr="00580DCE">
              <w:t>別紙</w:t>
            </w:r>
            <w:r w:rsidRPr="00580DCE">
              <w:t>1</w:t>
            </w:r>
            <w:r w:rsidRPr="00580DCE">
              <w:t>標準機能要件の必須機能を十分満たしているか</w:t>
            </w:r>
          </w:p>
          <w:p w:rsidR="0092769A" w:rsidRPr="00580DCE" w:rsidRDefault="0092769A" w:rsidP="00853698">
            <w:pPr>
              <w:autoSpaceDE w:val="0"/>
              <w:autoSpaceDN w:val="0"/>
              <w:adjustRightInd w:val="0"/>
            </w:pPr>
            <w:r w:rsidRPr="00580DCE">
              <w:t>・標準機能要件に加えて、有用性が高い提案があるか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769A" w:rsidRPr="00580DCE" w:rsidRDefault="009A3DF7" w:rsidP="00853698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Mincho"/>
                <w:szCs w:val="21"/>
              </w:rPr>
            </w:pPr>
            <w:r>
              <w:rPr>
                <w:rFonts w:ascii="游明朝" w:eastAsia="游明朝" w:hAnsi="游明朝" w:cs="MS-Mincho" w:hint="eastAsia"/>
                <w:szCs w:val="21"/>
              </w:rPr>
              <w:t>2</w:t>
            </w:r>
            <w:r w:rsidR="004B2E85">
              <w:rPr>
                <w:rFonts w:ascii="游明朝" w:eastAsia="游明朝" w:hAnsi="游明朝" w:cs="MS-Mincho" w:hint="eastAsia"/>
                <w:szCs w:val="21"/>
              </w:rPr>
              <w:t>0</w:t>
            </w:r>
          </w:p>
        </w:tc>
      </w:tr>
      <w:tr w:rsidR="0092769A" w:rsidRPr="00580DCE" w:rsidTr="0092769A">
        <w:trPr>
          <w:trHeight w:val="1428"/>
        </w:trPr>
        <w:tc>
          <w:tcPr>
            <w:tcW w:w="1358" w:type="dxa"/>
            <w:vMerge/>
            <w:shd w:val="clear" w:color="auto" w:fill="auto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管理機能の内容、機能</w:t>
            </w:r>
          </w:p>
        </w:tc>
        <w:tc>
          <w:tcPr>
            <w:tcW w:w="4358" w:type="dxa"/>
            <w:shd w:val="clear" w:color="auto" w:fill="auto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</w:pPr>
            <w:r w:rsidRPr="00580DCE">
              <w:t>・仕様書</w:t>
            </w:r>
            <w:r w:rsidRPr="00580DCE">
              <w:rPr>
                <w:rFonts w:hint="eastAsia"/>
              </w:rPr>
              <w:t>及び</w:t>
            </w:r>
            <w:r w:rsidRPr="00580DCE">
              <w:t>別紙</w:t>
            </w:r>
            <w:r w:rsidRPr="00580DCE">
              <w:t>1</w:t>
            </w:r>
            <w:r w:rsidRPr="00580DCE">
              <w:t>標準機能要件の必須機能を十分満たしているか</w:t>
            </w:r>
            <w:bookmarkStart w:id="3" w:name="_GoBack"/>
            <w:bookmarkEnd w:id="3"/>
          </w:p>
          <w:p w:rsidR="0092769A" w:rsidRPr="00580DCE" w:rsidRDefault="0092769A" w:rsidP="00853698">
            <w:pPr>
              <w:autoSpaceDE w:val="0"/>
              <w:autoSpaceDN w:val="0"/>
              <w:adjustRightInd w:val="0"/>
            </w:pPr>
            <w:r w:rsidRPr="00580DCE">
              <w:t>・標準機能要件に加えて、有用性が高い提案があるか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769A" w:rsidRPr="00580DCE" w:rsidRDefault="004B2E85" w:rsidP="00853698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Mincho"/>
                <w:szCs w:val="21"/>
              </w:rPr>
            </w:pPr>
            <w:r>
              <w:rPr>
                <w:rFonts w:ascii="游明朝" w:eastAsia="游明朝" w:hAnsi="游明朝" w:cs="MS-Mincho" w:hint="eastAsia"/>
                <w:szCs w:val="21"/>
              </w:rPr>
              <w:t>4</w:t>
            </w:r>
            <w:r w:rsidR="009A3DF7">
              <w:rPr>
                <w:rFonts w:ascii="游明朝" w:eastAsia="游明朝" w:hAnsi="游明朝" w:cs="MS-Mincho" w:hint="eastAsia"/>
                <w:szCs w:val="21"/>
              </w:rPr>
              <w:t>5</w:t>
            </w:r>
          </w:p>
        </w:tc>
      </w:tr>
      <w:tr w:rsidR="0092769A" w:rsidRPr="00580DCE" w:rsidTr="0092769A">
        <w:trPr>
          <w:trHeight w:val="1428"/>
        </w:trPr>
        <w:tc>
          <w:tcPr>
            <w:tcW w:w="1358" w:type="dxa"/>
            <w:vMerge/>
            <w:shd w:val="clear" w:color="auto" w:fill="auto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その他の機能</w:t>
            </w:r>
          </w:p>
        </w:tc>
        <w:tc>
          <w:tcPr>
            <w:tcW w:w="4358" w:type="dxa"/>
            <w:shd w:val="clear" w:color="auto" w:fill="auto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</w:pPr>
            <w:r w:rsidRPr="00580DCE">
              <w:t>・仕様書</w:t>
            </w:r>
            <w:r w:rsidRPr="00580DCE">
              <w:rPr>
                <w:rFonts w:hint="eastAsia"/>
              </w:rPr>
              <w:t>及び</w:t>
            </w:r>
            <w:r w:rsidRPr="00580DCE">
              <w:t>別紙</w:t>
            </w:r>
            <w:r w:rsidRPr="00580DCE">
              <w:t>1</w:t>
            </w:r>
            <w:r w:rsidRPr="00580DCE">
              <w:t>標準機能要件の必須機能を十分満たしているか</w:t>
            </w:r>
          </w:p>
          <w:p w:rsidR="0092769A" w:rsidRDefault="0092769A" w:rsidP="00853698">
            <w:pPr>
              <w:autoSpaceDE w:val="0"/>
              <w:autoSpaceDN w:val="0"/>
              <w:adjustRightInd w:val="0"/>
            </w:pPr>
            <w:r w:rsidRPr="00580DCE">
              <w:t>・標準機能要件に加えて、有用性が高い提案があるか</w:t>
            </w:r>
          </w:p>
          <w:p w:rsidR="004B2E85" w:rsidRPr="00580DCE" w:rsidRDefault="004B2E85" w:rsidP="00853698">
            <w:pPr>
              <w:autoSpaceDE w:val="0"/>
              <w:autoSpaceDN w:val="0"/>
              <w:adjustRightInd w:val="0"/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  <w:r w:rsidRPr="00580DCE">
              <w:t>追加提案は市</w:t>
            </w:r>
            <w:r w:rsidRPr="00580DCE">
              <w:rPr>
                <w:rFonts w:hint="eastAsia"/>
              </w:rPr>
              <w:t>及び</w:t>
            </w:r>
            <w:r w:rsidRPr="00580DCE">
              <w:t>市民にとって有益なものとなっているか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769A" w:rsidRPr="00580DCE" w:rsidRDefault="004B2E85" w:rsidP="00853698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Mincho"/>
                <w:szCs w:val="21"/>
              </w:rPr>
            </w:pPr>
            <w:r>
              <w:rPr>
                <w:rFonts w:ascii="游明朝" w:eastAsia="游明朝" w:hAnsi="游明朝" w:cs="MS-Mincho" w:hint="eastAsia"/>
                <w:szCs w:val="21"/>
              </w:rPr>
              <w:t>20</w:t>
            </w:r>
          </w:p>
        </w:tc>
      </w:tr>
      <w:tr w:rsidR="0092769A" w:rsidRPr="00580DCE" w:rsidTr="0092769A">
        <w:trPr>
          <w:trHeight w:val="547"/>
        </w:trPr>
        <w:tc>
          <w:tcPr>
            <w:tcW w:w="1358" w:type="dxa"/>
            <w:vMerge/>
            <w:shd w:val="clear" w:color="auto" w:fill="auto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セキュリティ対策</w:t>
            </w:r>
          </w:p>
        </w:tc>
        <w:tc>
          <w:tcPr>
            <w:tcW w:w="4358" w:type="dxa"/>
            <w:shd w:val="clear" w:color="auto" w:fill="auto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</w:pPr>
            <w:r w:rsidRPr="00580DCE">
              <w:rPr>
                <w:rFonts w:hint="eastAsia"/>
              </w:rPr>
              <w:t>・</w:t>
            </w:r>
            <w:r w:rsidRPr="00580DCE">
              <w:t>個人情報を含むデータの取り扱いや、情報漏洩対策等、セキュリティ対策は十分か</w:t>
            </w:r>
          </w:p>
          <w:p w:rsidR="0092769A" w:rsidRPr="00580DCE" w:rsidRDefault="0092769A" w:rsidP="00853698">
            <w:pPr>
              <w:autoSpaceDE w:val="0"/>
              <w:autoSpaceDN w:val="0"/>
              <w:adjustRightInd w:val="0"/>
            </w:pPr>
            <w:r w:rsidRPr="00580DCE">
              <w:t>・冗長化やバックアップ等における継続性は十分か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Mincho"/>
                <w:szCs w:val="21"/>
              </w:rPr>
            </w:pPr>
            <w:r>
              <w:rPr>
                <w:rFonts w:ascii="游明朝" w:eastAsia="游明朝" w:hAnsi="游明朝" w:cs="MS-Mincho" w:hint="eastAsia"/>
                <w:szCs w:val="21"/>
              </w:rPr>
              <w:t>10</w:t>
            </w:r>
          </w:p>
        </w:tc>
      </w:tr>
      <w:tr w:rsidR="0092769A" w:rsidRPr="00580DCE" w:rsidTr="0092769A">
        <w:trPr>
          <w:trHeight w:val="547"/>
        </w:trPr>
        <w:tc>
          <w:tcPr>
            <w:tcW w:w="1358" w:type="dxa"/>
            <w:vMerge/>
            <w:shd w:val="clear" w:color="auto" w:fill="auto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UI/</w:t>
            </w:r>
            <w:proofErr w:type="spellStart"/>
            <w:r w:rsidRPr="00580DCE">
              <w:rPr>
                <w:rFonts w:ascii="ＭＳ 明朝" w:hAnsi="ＭＳ 明朝" w:cs="MS-Mincho" w:hint="eastAsia"/>
                <w:szCs w:val="21"/>
              </w:rPr>
              <w:t>UX</w:t>
            </w:r>
            <w:proofErr w:type="spellEnd"/>
          </w:p>
        </w:tc>
        <w:tc>
          <w:tcPr>
            <w:tcW w:w="4358" w:type="dxa"/>
            <w:shd w:val="clear" w:color="auto" w:fill="auto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</w:pPr>
            <w:r w:rsidRPr="00580DCE">
              <w:t>・</w:t>
            </w:r>
            <w:r>
              <w:rPr>
                <w:rFonts w:hint="eastAsia"/>
              </w:rPr>
              <w:t>システム全体の</w:t>
            </w:r>
            <w:r w:rsidRPr="00580DCE">
              <w:t>UI/</w:t>
            </w:r>
            <w:proofErr w:type="spellStart"/>
            <w:r w:rsidRPr="00580DCE">
              <w:t>UX</w:t>
            </w:r>
            <w:proofErr w:type="spellEnd"/>
            <w:r w:rsidRPr="00580DCE">
              <w:t>は、誰でも使いやすく見やすいものになっているか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20</w:t>
            </w:r>
          </w:p>
        </w:tc>
      </w:tr>
      <w:tr w:rsidR="0092769A" w:rsidRPr="00580DCE" w:rsidTr="0092769A">
        <w:trPr>
          <w:trHeight w:val="547"/>
        </w:trPr>
        <w:tc>
          <w:tcPr>
            <w:tcW w:w="1358" w:type="dxa"/>
            <w:vMerge/>
            <w:shd w:val="clear" w:color="auto" w:fill="auto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保守・運用</w:t>
            </w:r>
          </w:p>
        </w:tc>
        <w:tc>
          <w:tcPr>
            <w:tcW w:w="4358" w:type="dxa"/>
            <w:shd w:val="clear" w:color="auto" w:fill="auto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  <w:r w:rsidRPr="00580DCE">
              <w:t>・定期的な</w:t>
            </w:r>
            <w:r w:rsidRPr="00580DCE">
              <w:rPr>
                <w:rFonts w:hint="eastAsia"/>
              </w:rPr>
              <w:t>システム</w:t>
            </w:r>
            <w:r w:rsidRPr="00580DCE">
              <w:t>のバージョンアップの実施など仕様を十分に満たした保守体制か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Mincho"/>
                <w:szCs w:val="21"/>
              </w:rPr>
            </w:pPr>
            <w:r w:rsidRPr="00580DCE">
              <w:rPr>
                <w:rFonts w:ascii="游明朝" w:eastAsia="游明朝" w:hAnsi="游明朝" w:cs="MS-Mincho" w:hint="eastAsia"/>
                <w:szCs w:val="21"/>
              </w:rPr>
              <w:t>1</w:t>
            </w:r>
            <w:r>
              <w:rPr>
                <w:rFonts w:ascii="游明朝" w:eastAsia="游明朝" w:hAnsi="游明朝" w:cs="MS-Mincho" w:hint="eastAsia"/>
                <w:szCs w:val="21"/>
              </w:rPr>
              <w:t>0</w:t>
            </w:r>
          </w:p>
        </w:tc>
      </w:tr>
      <w:tr w:rsidR="0092769A" w:rsidRPr="00580DCE" w:rsidTr="0092769A">
        <w:trPr>
          <w:trHeight w:val="547"/>
        </w:trPr>
        <w:tc>
          <w:tcPr>
            <w:tcW w:w="1358" w:type="dxa"/>
            <w:vMerge/>
            <w:shd w:val="clear" w:color="auto" w:fill="auto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拡張性</w:t>
            </w:r>
          </w:p>
        </w:tc>
        <w:tc>
          <w:tcPr>
            <w:tcW w:w="4358" w:type="dxa"/>
            <w:shd w:val="clear" w:color="auto" w:fill="auto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ind w:leftChars="-12" w:left="-25"/>
              <w:rPr>
                <w:rFonts w:ascii="游明朝" w:eastAsia="游明朝" w:hAnsi="游明朝" w:cs="MS-Mincho"/>
                <w:szCs w:val="21"/>
              </w:rPr>
            </w:pPr>
            <w:r w:rsidRPr="00580DCE">
              <w:rPr>
                <w:rFonts w:hint="eastAsia"/>
              </w:rPr>
              <w:t>・</w:t>
            </w:r>
            <w:r w:rsidRPr="00580DCE">
              <w:t>ユーザのニーズに対応して、将来的に</w:t>
            </w:r>
            <w:r w:rsidRPr="00580DCE">
              <w:rPr>
                <w:rFonts w:hint="eastAsia"/>
              </w:rPr>
              <w:t>システム</w:t>
            </w:r>
            <w:r w:rsidRPr="00580DCE">
              <w:t>のアップデートを実施する提案があるか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2769A" w:rsidRPr="00580DCE" w:rsidRDefault="0092769A" w:rsidP="00853698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Mincho"/>
                <w:szCs w:val="21"/>
              </w:rPr>
            </w:pPr>
            <w:r w:rsidRPr="00580DCE">
              <w:rPr>
                <w:rFonts w:ascii="游明朝" w:eastAsia="游明朝" w:hAnsi="游明朝" w:cs="MS-Mincho" w:hint="eastAsia"/>
                <w:szCs w:val="21"/>
              </w:rPr>
              <w:t>1</w:t>
            </w:r>
            <w:r>
              <w:rPr>
                <w:rFonts w:ascii="游明朝" w:eastAsia="游明朝" w:hAnsi="游明朝" w:cs="MS-Mincho" w:hint="eastAsia"/>
                <w:szCs w:val="21"/>
              </w:rPr>
              <w:t>0</w:t>
            </w:r>
          </w:p>
        </w:tc>
      </w:tr>
      <w:tr w:rsidR="00733917" w:rsidRPr="00580DCE" w:rsidTr="0092769A">
        <w:trPr>
          <w:trHeight w:val="547"/>
        </w:trPr>
        <w:tc>
          <w:tcPr>
            <w:tcW w:w="1358" w:type="dxa"/>
            <w:vMerge/>
            <w:shd w:val="clear" w:color="auto" w:fill="auto"/>
          </w:tcPr>
          <w:p w:rsidR="00733917" w:rsidRPr="00580DCE" w:rsidRDefault="00733917" w:rsidP="00733917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szCs w:val="21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:rsidR="00733917" w:rsidRPr="00580DCE" w:rsidRDefault="00733917" w:rsidP="00733917">
            <w:pPr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  <w:szCs w:val="21"/>
              </w:rPr>
            </w:pPr>
            <w:r w:rsidRPr="00580DCE">
              <w:rPr>
                <w:rFonts w:ascii="ＭＳ 明朝" w:hAnsi="ＭＳ 明朝" w:cs="MS-Mincho" w:hint="eastAsia"/>
                <w:szCs w:val="21"/>
              </w:rPr>
              <w:t>タブレット端末</w:t>
            </w:r>
          </w:p>
        </w:tc>
        <w:tc>
          <w:tcPr>
            <w:tcW w:w="4358" w:type="dxa"/>
            <w:shd w:val="clear" w:color="auto" w:fill="auto"/>
          </w:tcPr>
          <w:p w:rsidR="00733917" w:rsidRPr="00580DCE" w:rsidRDefault="00733917" w:rsidP="00733917">
            <w:pPr>
              <w:autoSpaceDE w:val="0"/>
              <w:autoSpaceDN w:val="0"/>
              <w:adjustRightInd w:val="0"/>
              <w:ind w:leftChars="-12" w:left="-25"/>
            </w:pPr>
            <w:r w:rsidRPr="00580DCE">
              <w:rPr>
                <w:rFonts w:hint="eastAsia"/>
              </w:rPr>
              <w:t>・</w:t>
            </w:r>
            <w:r>
              <w:t>タブレット端末の基本性能（バッテリー容量、</w:t>
            </w:r>
            <w:r>
              <w:rPr>
                <w:rFonts w:hint="eastAsia"/>
              </w:rPr>
              <w:t>CPU</w:t>
            </w:r>
            <w:r>
              <w:rPr>
                <w:rFonts w:hint="eastAsia"/>
              </w:rPr>
              <w:t>性能、</w:t>
            </w:r>
            <w:r>
              <w:t>ディスプレイ</w:t>
            </w:r>
            <w:r>
              <w:rPr>
                <w:rFonts w:hint="eastAsia"/>
              </w:rPr>
              <w:t>の大きさ、耐久性、拡張性等</w:t>
            </w:r>
            <w:r>
              <w:t>）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3917" w:rsidRPr="00580DCE" w:rsidRDefault="00733917" w:rsidP="00733917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MS-Mincho"/>
                <w:szCs w:val="21"/>
              </w:rPr>
            </w:pPr>
            <w:r>
              <w:rPr>
                <w:rFonts w:ascii="游明朝" w:eastAsia="游明朝" w:hAnsi="游明朝" w:cs="MS-Mincho" w:hint="eastAsia"/>
                <w:szCs w:val="21"/>
              </w:rPr>
              <w:t>20</w:t>
            </w:r>
          </w:p>
        </w:tc>
      </w:tr>
    </w:tbl>
    <w:p w:rsidR="0092769A" w:rsidRDefault="0092769A"/>
    <w:sectPr w:rsidR="0092769A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4D4" w:rsidRDefault="003674D4" w:rsidP="003674D4">
      <w:r>
        <w:separator/>
      </w:r>
    </w:p>
  </w:endnote>
  <w:endnote w:type="continuationSeparator" w:id="0">
    <w:p w:rsidR="003674D4" w:rsidRDefault="003674D4" w:rsidP="00367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4D4" w:rsidRDefault="003674D4" w:rsidP="003674D4">
      <w:r>
        <w:separator/>
      </w:r>
    </w:p>
  </w:footnote>
  <w:footnote w:type="continuationSeparator" w:id="0">
    <w:p w:rsidR="003674D4" w:rsidRDefault="003674D4" w:rsidP="00367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74D4" w:rsidRDefault="003674D4" w:rsidP="003674D4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別表１）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9A"/>
    <w:rsid w:val="003674D4"/>
    <w:rsid w:val="003D6686"/>
    <w:rsid w:val="004B2E85"/>
    <w:rsid w:val="00501888"/>
    <w:rsid w:val="00733917"/>
    <w:rsid w:val="009110B4"/>
    <w:rsid w:val="0092769A"/>
    <w:rsid w:val="009A3DF7"/>
    <w:rsid w:val="00AE1B77"/>
    <w:rsid w:val="00C5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028002A"/>
  <w15:chartTrackingRefBased/>
  <w15:docId w15:val="{B0A6963A-F6E6-47F6-904B-02959009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769A"/>
    <w:rPr>
      <w:rFonts w:ascii="Times New Roman" w:eastAsia="ＭＳ 明朝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0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110B4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674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674D4"/>
    <w:rPr>
      <w:rFonts w:ascii="Times New Roman" w:eastAsia="ＭＳ 明朝" w:hAnsi="Times New Roman" w:cs="Times New Roman"/>
      <w:kern w:val="0"/>
      <w:szCs w:val="24"/>
    </w:rPr>
  </w:style>
  <w:style w:type="paragraph" w:styleId="a7">
    <w:name w:val="footer"/>
    <w:basedOn w:val="a"/>
    <w:link w:val="a8"/>
    <w:uiPriority w:val="99"/>
    <w:unhideWhenUsed/>
    <w:rsid w:val="003674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674D4"/>
    <w:rPr>
      <w:rFonts w:ascii="Times New Roman" w:eastAsia="ＭＳ 明朝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WakayamaCity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和歌山市</dc:creator>
  <cp:keywords/>
  <dc:description/>
  <cp:lastModifiedBy>和歌山市</cp:lastModifiedBy>
  <cp:revision>7</cp:revision>
  <cp:lastPrinted>2026-07-29T02:33:00Z</cp:lastPrinted>
  <dcterms:created xsi:type="dcterms:W3CDTF">2026-07-14T08:59:00Z</dcterms:created>
  <dcterms:modified xsi:type="dcterms:W3CDTF">2026-07-29T05:31:00Z</dcterms:modified>
</cp:coreProperties>
</file>